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7D5A3032" w14:textId="77777777" w:rsidR="00624CC8" w:rsidRPr="00EC290A" w:rsidRDefault="00624CC8" w:rsidP="00624CC8">
      <w:pPr>
        <w:pStyle w:val="Default"/>
        <w:tabs>
          <w:tab w:val="left" w:pos="2268"/>
        </w:tabs>
        <w:jc w:val="center"/>
        <w:rPr>
          <w:b/>
          <w:sz w:val="32"/>
          <w:szCs w:val="28"/>
        </w:rPr>
      </w:pPr>
      <w:r>
        <w:rPr>
          <w:rFonts w:eastAsia="Calibri"/>
          <w:b/>
          <w:bCs/>
          <w:sz w:val="32"/>
          <w:szCs w:val="28"/>
        </w:rPr>
        <w:t xml:space="preserve">Potencial de ahorro por gestión de la demanda en </w:t>
      </w:r>
      <w:proofErr w:type="spellStart"/>
      <w:r>
        <w:rPr>
          <w:rFonts w:eastAsia="Calibri"/>
          <w:b/>
          <w:bCs/>
          <w:sz w:val="32"/>
          <w:szCs w:val="28"/>
        </w:rPr>
        <w:t>PyMEs</w:t>
      </w:r>
      <w:proofErr w:type="spellEnd"/>
      <w:r>
        <w:rPr>
          <w:rFonts w:eastAsia="Calibri"/>
          <w:b/>
          <w:bCs/>
          <w:sz w:val="32"/>
          <w:szCs w:val="28"/>
        </w:rPr>
        <w:t xml:space="preserve"> de refrigeración de alimentos</w:t>
      </w:r>
    </w:p>
    <w:p w14:paraId="0B3CB1A8" w14:textId="76080E92" w:rsidR="002F2CDF" w:rsidRDefault="002F2CDF" w:rsidP="002F2CDF">
      <w:pPr>
        <w:pStyle w:val="Default"/>
        <w:tabs>
          <w:tab w:val="left" w:pos="5223"/>
        </w:tabs>
        <w:rPr>
          <w:sz w:val="20"/>
          <w:szCs w:val="20"/>
        </w:rPr>
      </w:pP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4A7F6DB5" w14:textId="77777777" w:rsidR="00624CC8" w:rsidRPr="00A84CB6" w:rsidRDefault="00624CC8" w:rsidP="00624CC8">
      <w:pPr>
        <w:pStyle w:val="Default"/>
        <w:jc w:val="center"/>
        <w:rPr>
          <w:b/>
          <w:bCs/>
          <w:smallCaps/>
          <w:sz w:val="20"/>
          <w:szCs w:val="20"/>
          <w:vertAlign w:val="superscript"/>
        </w:rPr>
      </w:pPr>
      <w:r>
        <w:rPr>
          <w:b/>
          <w:bCs/>
          <w:sz w:val="20"/>
          <w:szCs w:val="20"/>
        </w:rPr>
        <w:t xml:space="preserve">Mauricio </w:t>
      </w:r>
      <w:proofErr w:type="spellStart"/>
      <w:r>
        <w:rPr>
          <w:b/>
          <w:bCs/>
          <w:sz w:val="20"/>
          <w:szCs w:val="20"/>
        </w:rPr>
        <w:t>Huchin</w:t>
      </w:r>
      <w:proofErr w:type="spellEnd"/>
      <w:r>
        <w:rPr>
          <w:b/>
          <w:bCs/>
          <w:sz w:val="20"/>
          <w:szCs w:val="20"/>
        </w:rPr>
        <w:t xml:space="preserve"> Miss</w:t>
      </w:r>
      <w:r w:rsidRPr="000F367E">
        <w:rPr>
          <w:b/>
          <w:bCs/>
          <w:sz w:val="20"/>
          <w:szCs w:val="20"/>
          <w:vertAlign w:val="superscript"/>
        </w:rPr>
        <w:t>1</w:t>
      </w:r>
      <w:r w:rsidRPr="00A84CB6">
        <w:rPr>
          <w:b/>
          <w:bCs/>
          <w:smallCaps/>
          <w:sz w:val="20"/>
          <w:szCs w:val="20"/>
        </w:rPr>
        <w:t>,</w:t>
      </w:r>
      <w:r w:rsidRPr="00022DB1">
        <w:rPr>
          <w:b/>
          <w:bCs/>
          <w:sz w:val="20"/>
          <w:szCs w:val="20"/>
        </w:rPr>
        <w:t xml:space="preserve"> </w:t>
      </w:r>
      <w:r>
        <w:rPr>
          <w:b/>
          <w:bCs/>
          <w:sz w:val="20"/>
          <w:szCs w:val="20"/>
        </w:rPr>
        <w:t>Miguel Martínez Ruiz</w:t>
      </w:r>
      <w:r w:rsidRPr="00A84CB6">
        <w:rPr>
          <w:b/>
          <w:bCs/>
          <w:smallCaps/>
          <w:sz w:val="20"/>
          <w:szCs w:val="20"/>
          <w:vertAlign w:val="superscript"/>
        </w:rPr>
        <w:t xml:space="preserve"> 2</w:t>
      </w:r>
      <w:r w:rsidRPr="00A84CB6">
        <w:rPr>
          <w:b/>
          <w:bCs/>
          <w:smallCaps/>
          <w:sz w:val="20"/>
          <w:szCs w:val="20"/>
        </w:rPr>
        <w:t>,</w:t>
      </w:r>
      <w:r>
        <w:rPr>
          <w:b/>
          <w:bCs/>
          <w:smallCaps/>
          <w:sz w:val="20"/>
          <w:szCs w:val="20"/>
        </w:rPr>
        <w:t xml:space="preserve"> </w:t>
      </w:r>
      <w:r>
        <w:rPr>
          <w:b/>
          <w:bCs/>
          <w:sz w:val="20"/>
          <w:szCs w:val="20"/>
        </w:rPr>
        <w:t>Juan Ovando Sierra</w:t>
      </w:r>
      <w:r w:rsidRPr="00A84CB6">
        <w:rPr>
          <w:b/>
          <w:bCs/>
          <w:smallCaps/>
          <w:sz w:val="20"/>
          <w:szCs w:val="20"/>
          <w:vertAlign w:val="superscript"/>
        </w:rPr>
        <w:t xml:space="preserve"> 3</w:t>
      </w:r>
      <w:r w:rsidRPr="00A84CB6">
        <w:rPr>
          <w:b/>
          <w:bCs/>
          <w:smallCaps/>
          <w:sz w:val="20"/>
          <w:szCs w:val="20"/>
        </w:rPr>
        <w:t xml:space="preserve">, </w:t>
      </w:r>
      <w:r>
        <w:rPr>
          <w:b/>
          <w:bCs/>
          <w:sz w:val="20"/>
          <w:szCs w:val="20"/>
        </w:rPr>
        <w:t>Gerardo Peña López</w:t>
      </w:r>
      <w:r w:rsidRPr="00A84CB6">
        <w:rPr>
          <w:b/>
          <w:bCs/>
          <w:smallCaps/>
          <w:sz w:val="20"/>
          <w:szCs w:val="20"/>
          <w:vertAlign w:val="superscript"/>
        </w:rPr>
        <w:t xml:space="preserve"> 4</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0D83416F" w14:textId="77777777" w:rsidR="00624CC8" w:rsidRPr="00FB73A9" w:rsidRDefault="00624CC8" w:rsidP="00624CC8">
      <w:pPr>
        <w:spacing w:line="276" w:lineRule="auto"/>
        <w:jc w:val="center"/>
        <w:rPr>
          <w:sz w:val="18"/>
        </w:rPr>
      </w:pPr>
      <w:r w:rsidRPr="00FB73A9">
        <w:rPr>
          <w:sz w:val="18"/>
          <w:vertAlign w:val="superscript"/>
        </w:rPr>
        <w:t>1</w:t>
      </w:r>
      <w:r>
        <w:rPr>
          <w:sz w:val="18"/>
          <w:vertAlign w:val="superscript"/>
        </w:rPr>
        <w:t xml:space="preserve"> </w:t>
      </w:r>
      <w:r>
        <w:rPr>
          <w:sz w:val="18"/>
        </w:rPr>
        <w:t>Facultad de ingeniería</w:t>
      </w:r>
      <w:r w:rsidRPr="00FB73A9">
        <w:rPr>
          <w:sz w:val="18"/>
        </w:rPr>
        <w:t xml:space="preserve">, </w:t>
      </w:r>
      <w:r>
        <w:rPr>
          <w:sz w:val="18"/>
        </w:rPr>
        <w:t>Campus V</w:t>
      </w:r>
      <w:r w:rsidRPr="00FB73A9">
        <w:rPr>
          <w:sz w:val="18"/>
        </w:rPr>
        <w:t>, Univ</w:t>
      </w:r>
      <w:r>
        <w:rPr>
          <w:sz w:val="18"/>
        </w:rPr>
        <w:t>ersidad</w:t>
      </w:r>
      <w:r w:rsidRPr="00FB73A9">
        <w:rPr>
          <w:sz w:val="18"/>
        </w:rPr>
        <w:t xml:space="preserve"> </w:t>
      </w:r>
      <w:r>
        <w:rPr>
          <w:sz w:val="18"/>
        </w:rPr>
        <w:t>Autónoma de Campeche</w:t>
      </w:r>
      <w:r w:rsidRPr="00FB73A9">
        <w:rPr>
          <w:sz w:val="18"/>
        </w:rPr>
        <w:t xml:space="preserve">, </w:t>
      </w:r>
      <w:r>
        <w:rPr>
          <w:sz w:val="18"/>
        </w:rPr>
        <w:t>México</w:t>
      </w:r>
      <w:r w:rsidRPr="00FB73A9">
        <w:rPr>
          <w:sz w:val="18"/>
        </w:rPr>
        <w:t xml:space="preserve">. Email: </w:t>
      </w:r>
      <w:r>
        <w:rPr>
          <w:sz w:val="18"/>
        </w:rPr>
        <w:t>mihuchim@uacam.mx</w:t>
      </w:r>
    </w:p>
    <w:p w14:paraId="7F71E708" w14:textId="2BD56D9B" w:rsidR="00624CC8" w:rsidRPr="00EE67DC" w:rsidRDefault="00624CC8" w:rsidP="00624CC8">
      <w:pPr>
        <w:spacing w:line="276" w:lineRule="auto"/>
        <w:jc w:val="center"/>
        <w:rPr>
          <w:sz w:val="18"/>
        </w:rPr>
      </w:pPr>
      <w:r w:rsidRPr="00FB73A9">
        <w:rPr>
          <w:rStyle w:val="Refdenotaalpie"/>
          <w:rFonts w:cs="Times New Roman"/>
          <w:sz w:val="16"/>
          <w:szCs w:val="18"/>
        </w:rPr>
        <w:t xml:space="preserve">2 </w:t>
      </w:r>
      <w:r>
        <w:rPr>
          <w:sz w:val="18"/>
        </w:rPr>
        <w:t>Facultad de ingeniería</w:t>
      </w:r>
      <w:r w:rsidRPr="00FB73A9">
        <w:rPr>
          <w:sz w:val="18"/>
        </w:rPr>
        <w:t xml:space="preserve">, </w:t>
      </w:r>
      <w:r>
        <w:rPr>
          <w:sz w:val="18"/>
        </w:rPr>
        <w:t>Campus V</w:t>
      </w:r>
      <w:r w:rsidRPr="00FB73A9">
        <w:rPr>
          <w:sz w:val="18"/>
        </w:rPr>
        <w:t>, Univ</w:t>
      </w:r>
      <w:r>
        <w:rPr>
          <w:sz w:val="18"/>
        </w:rPr>
        <w:t>ersidad</w:t>
      </w:r>
      <w:r w:rsidRPr="00FB73A9">
        <w:rPr>
          <w:sz w:val="18"/>
        </w:rPr>
        <w:t xml:space="preserve"> </w:t>
      </w:r>
      <w:r>
        <w:rPr>
          <w:sz w:val="18"/>
        </w:rPr>
        <w:t>Autónoma de Campeche</w:t>
      </w:r>
      <w:r w:rsidRPr="00FB73A9">
        <w:rPr>
          <w:sz w:val="18"/>
        </w:rPr>
        <w:t xml:space="preserve">, </w:t>
      </w:r>
      <w:r>
        <w:rPr>
          <w:sz w:val="18"/>
        </w:rPr>
        <w:t>México</w:t>
      </w:r>
      <w:r w:rsidRPr="00FB73A9">
        <w:rPr>
          <w:sz w:val="18"/>
        </w:rPr>
        <w:t xml:space="preserve">. Email: </w:t>
      </w:r>
      <w:hyperlink r:id="rId8" w:history="1">
        <w:r w:rsidR="00EE67DC" w:rsidRPr="00EE67DC">
          <w:rPr>
            <w:rStyle w:val="Hipervnculo"/>
            <w:color w:val="auto"/>
            <w:sz w:val="18"/>
            <w:u w:val="none"/>
          </w:rPr>
          <w:t>mjmartin@uacam.mx</w:t>
        </w:r>
      </w:hyperlink>
    </w:p>
    <w:p w14:paraId="1508683E" w14:textId="4845B42A" w:rsidR="00EE67DC" w:rsidRDefault="00EE67DC" w:rsidP="00EE67DC">
      <w:pPr>
        <w:spacing w:line="276" w:lineRule="auto"/>
        <w:rPr>
          <w:sz w:val="18"/>
        </w:rPr>
      </w:pPr>
      <w:r>
        <w:rPr>
          <w:sz w:val="18"/>
        </w:rPr>
        <w:t xml:space="preserve">            </w:t>
      </w:r>
      <w:r>
        <w:rPr>
          <w:sz w:val="18"/>
          <w:szCs w:val="18"/>
        </w:rPr>
        <w:t xml:space="preserve">y Centro de Estudios </w:t>
      </w:r>
      <w:r w:rsidRPr="00224D5B">
        <w:rPr>
          <w:sz w:val="18"/>
          <w:szCs w:val="18"/>
        </w:rPr>
        <w:t>T</w:t>
      </w:r>
      <w:r>
        <w:rPr>
          <w:sz w:val="18"/>
          <w:szCs w:val="18"/>
        </w:rPr>
        <w:t xml:space="preserve">ecnológicos del </w:t>
      </w:r>
      <w:r w:rsidRPr="00224D5B">
        <w:rPr>
          <w:sz w:val="18"/>
          <w:szCs w:val="18"/>
        </w:rPr>
        <w:t>Mar 02 Campeche, México</w:t>
      </w:r>
    </w:p>
    <w:p w14:paraId="4FB92873" w14:textId="77777777" w:rsidR="00624CC8" w:rsidRPr="00FB73A9" w:rsidRDefault="00624CC8" w:rsidP="00624CC8">
      <w:pPr>
        <w:spacing w:line="276" w:lineRule="auto"/>
        <w:jc w:val="center"/>
        <w:rPr>
          <w:sz w:val="18"/>
        </w:rPr>
      </w:pPr>
      <w:r w:rsidRPr="00FB73A9">
        <w:rPr>
          <w:rStyle w:val="Refdenotaalpie"/>
          <w:sz w:val="16"/>
          <w:szCs w:val="18"/>
        </w:rPr>
        <w:t>3</w:t>
      </w:r>
      <w:r w:rsidRPr="00FB73A9">
        <w:rPr>
          <w:sz w:val="18"/>
          <w:vertAlign w:val="superscript"/>
        </w:rPr>
        <w:t xml:space="preserve"> </w:t>
      </w:r>
      <w:r>
        <w:rPr>
          <w:sz w:val="18"/>
        </w:rPr>
        <w:t>Facultad de ingeniería</w:t>
      </w:r>
      <w:r w:rsidRPr="00FB73A9">
        <w:rPr>
          <w:sz w:val="18"/>
        </w:rPr>
        <w:t xml:space="preserve">, </w:t>
      </w:r>
      <w:r>
        <w:rPr>
          <w:sz w:val="18"/>
        </w:rPr>
        <w:t>Campus V</w:t>
      </w:r>
      <w:r w:rsidRPr="00FB73A9">
        <w:rPr>
          <w:sz w:val="18"/>
        </w:rPr>
        <w:t>, Univ</w:t>
      </w:r>
      <w:r>
        <w:rPr>
          <w:sz w:val="18"/>
        </w:rPr>
        <w:t>ersidad</w:t>
      </w:r>
      <w:r w:rsidRPr="00FB73A9">
        <w:rPr>
          <w:sz w:val="18"/>
        </w:rPr>
        <w:t xml:space="preserve"> </w:t>
      </w:r>
      <w:r>
        <w:rPr>
          <w:sz w:val="18"/>
        </w:rPr>
        <w:t>Autónoma de Campeche</w:t>
      </w:r>
      <w:r w:rsidRPr="00FB73A9">
        <w:rPr>
          <w:sz w:val="18"/>
        </w:rPr>
        <w:t xml:space="preserve">, </w:t>
      </w:r>
      <w:r>
        <w:rPr>
          <w:sz w:val="18"/>
        </w:rPr>
        <w:t>México</w:t>
      </w:r>
      <w:r w:rsidRPr="00FB73A9">
        <w:rPr>
          <w:sz w:val="18"/>
        </w:rPr>
        <w:t xml:space="preserve">. Email: </w:t>
      </w:r>
      <w:r w:rsidRPr="00EB5BFA">
        <w:rPr>
          <w:sz w:val="18"/>
        </w:rPr>
        <w:t>jcovando@uacam.mx</w:t>
      </w:r>
    </w:p>
    <w:p w14:paraId="0D519813" w14:textId="77777777" w:rsidR="00624CC8" w:rsidRPr="00FB73A9" w:rsidRDefault="00624CC8" w:rsidP="00624CC8">
      <w:pPr>
        <w:spacing w:line="276" w:lineRule="auto"/>
        <w:jc w:val="center"/>
        <w:rPr>
          <w:sz w:val="18"/>
        </w:rPr>
      </w:pPr>
      <w:r w:rsidRPr="00FB73A9">
        <w:rPr>
          <w:bCs/>
          <w:smallCaps/>
          <w:sz w:val="18"/>
          <w:vertAlign w:val="superscript"/>
        </w:rPr>
        <w:t xml:space="preserve">4 </w:t>
      </w:r>
      <w:r>
        <w:rPr>
          <w:sz w:val="18"/>
        </w:rPr>
        <w:t>Facultad de ingeniería</w:t>
      </w:r>
      <w:r w:rsidRPr="00FB73A9">
        <w:rPr>
          <w:sz w:val="18"/>
        </w:rPr>
        <w:t xml:space="preserve">, </w:t>
      </w:r>
      <w:r>
        <w:rPr>
          <w:sz w:val="18"/>
        </w:rPr>
        <w:t>Campus V</w:t>
      </w:r>
      <w:r w:rsidRPr="00FB73A9">
        <w:rPr>
          <w:sz w:val="18"/>
        </w:rPr>
        <w:t>, Univ</w:t>
      </w:r>
      <w:r>
        <w:rPr>
          <w:sz w:val="18"/>
        </w:rPr>
        <w:t>ersidad</w:t>
      </w:r>
      <w:r w:rsidRPr="00FB73A9">
        <w:rPr>
          <w:sz w:val="18"/>
        </w:rPr>
        <w:t xml:space="preserve"> </w:t>
      </w:r>
      <w:r>
        <w:rPr>
          <w:sz w:val="18"/>
        </w:rPr>
        <w:t>Autónoma de Campeche</w:t>
      </w:r>
      <w:r w:rsidRPr="00FB73A9">
        <w:rPr>
          <w:sz w:val="18"/>
        </w:rPr>
        <w:t xml:space="preserve">, </w:t>
      </w:r>
      <w:r>
        <w:rPr>
          <w:sz w:val="18"/>
        </w:rPr>
        <w:t>México</w:t>
      </w:r>
      <w:r w:rsidRPr="00FB73A9">
        <w:rPr>
          <w:sz w:val="18"/>
        </w:rPr>
        <w:t xml:space="preserve">. Email: </w:t>
      </w:r>
      <w:r>
        <w:rPr>
          <w:sz w:val="18"/>
        </w:rPr>
        <w:t>al027290@uacam.mx</w:t>
      </w:r>
    </w:p>
    <w:p w14:paraId="36E687F5" w14:textId="3D941B87" w:rsidR="000166CA" w:rsidRPr="00264366" w:rsidRDefault="000166CA" w:rsidP="00425947">
      <w:pPr>
        <w:pStyle w:val="Default"/>
        <w:rPr>
          <w:bCs/>
          <w:sz w:val="18"/>
          <w:szCs w:val="16"/>
        </w:rPr>
      </w:pPr>
    </w:p>
    <w:p w14:paraId="1FF9BC06" w14:textId="77777777" w:rsidR="00323F6E" w:rsidRDefault="00323F6E" w:rsidP="00130DAE">
      <w:pPr>
        <w:pStyle w:val="Default"/>
        <w:jc w:val="center"/>
        <w:rPr>
          <w:bCs/>
          <w:smallCaps/>
          <w:sz w:val="20"/>
          <w:szCs w:val="16"/>
        </w:rPr>
      </w:pPr>
    </w:p>
    <w:p w14:paraId="5D8858F4" w14:textId="77777777" w:rsidR="00E53539" w:rsidRPr="00830C3B" w:rsidRDefault="00E53539" w:rsidP="00323F6E">
      <w:pPr>
        <w:pStyle w:val="Default"/>
        <w:sectPr w:rsidR="00E53539" w:rsidRPr="00830C3B" w:rsidSect="0073610A">
          <w:headerReference w:type="even" r:id="rId9"/>
          <w:headerReference w:type="default" r:id="rId10"/>
          <w:headerReference w:type="first" r:id="rId11"/>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46A6F0FD" w14:textId="5474ACA6" w:rsidR="00E34FCE" w:rsidRPr="00FB73A9" w:rsidRDefault="00624CC8" w:rsidP="00FB73A9">
      <w:r>
        <w:t xml:space="preserve">En el presente trabajo se trata la problemática de un bajo factor de carga (30%) en una </w:t>
      </w:r>
      <w:proofErr w:type="spellStart"/>
      <w:r>
        <w:t>PyME</w:t>
      </w:r>
      <w:proofErr w:type="spellEnd"/>
      <w:r>
        <w:t xml:space="preserve"> de refrigeración de alimentos y se presenta una metodología que permitió determinar ahorros económicos de hasta $16,176.57 MNX mensuales por incrementar hasta en un 76% este valor. El estudio se centró en conocer el perfil de demanda de la empresa ubicada en San Francisco de Campeche-México, mediante un diagnóstico energético de segundo nivel. Además, se realizaron mediciones, usando un analizador de redes AEMC 3945-B. Mediante esta información, consulta en la página de la compañía suministradora y el procesamiento de la información en hojas de cálculo, se determinaron los ahorros estimados.</w:t>
      </w:r>
    </w:p>
    <w:p w14:paraId="628347A1" w14:textId="77777777" w:rsidR="00845B18" w:rsidRDefault="00845B18" w:rsidP="00FB73A9"/>
    <w:p w14:paraId="70A85AF5" w14:textId="65F7B5D5"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624CC8">
        <w:t>diagnóstico, ahorro, refrigeración,</w:t>
      </w:r>
      <w:r w:rsidR="00624CC8" w:rsidRPr="00E34FCE">
        <w:t xml:space="preserve"> </w:t>
      </w:r>
      <w:r w:rsidR="00624CC8">
        <w:t>demanda, factor de carga</w:t>
      </w:r>
      <w:r w:rsidR="00624CC8" w:rsidRPr="00E34FCE">
        <w:t>.</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51AC4602" w14:textId="6A07D293" w:rsidR="00E34FCE" w:rsidRDefault="00624CC8" w:rsidP="00FB73A9">
      <w:pPr>
        <w:rPr>
          <w:rStyle w:val="hps"/>
          <w:rFonts w:cs="Times New Roman"/>
          <w:color w:val="000000"/>
          <w:lang w:val="en-GB"/>
        </w:rPr>
      </w:pPr>
      <w:r w:rsidRPr="00384671">
        <w:rPr>
          <w:lang w:val="en-US"/>
        </w:rPr>
        <w:t>This paper deals with the problem of a low load factor (30%) in a food refrigeration SME and presents a methodology that allowed determining economic savings of up to $16,176.57 MNX per month by increasing this value by up to 76%. The study focused on knowing the demand profile of the company located in San Francisco de Campeche</w:t>
      </w:r>
      <w:r>
        <w:rPr>
          <w:lang w:val="en-US"/>
        </w:rPr>
        <w:t>-</w:t>
      </w:r>
      <w:r w:rsidRPr="00384671">
        <w:rPr>
          <w:lang w:val="en-US"/>
        </w:rPr>
        <w:t>Mexico through a second level energy diagnosis. In addition, measurements were made, using an AEMC 3945-B network analyzer. By means of this information, consultation on the page of the supplying company and the processing of the information in spreadsheets, the estimated savings were determined.</w:t>
      </w:r>
    </w:p>
    <w:p w14:paraId="615FDBA7" w14:textId="77777777" w:rsidR="00845B18" w:rsidRDefault="00845B18" w:rsidP="00FB73A9">
      <w:pPr>
        <w:rPr>
          <w:rStyle w:val="hps"/>
          <w:rFonts w:cs="Times New Roman"/>
          <w:color w:val="000000"/>
          <w:lang w:val="en-GB"/>
        </w:rPr>
      </w:pPr>
    </w:p>
    <w:p w14:paraId="6FCE943A" w14:textId="2633A442"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624CC8" w:rsidRPr="00384671">
        <w:rPr>
          <w:lang w:val="en-US"/>
        </w:rPr>
        <w:t>diagnosis</w:t>
      </w:r>
      <w:r w:rsidR="00624CC8">
        <w:rPr>
          <w:lang w:val="en-US"/>
        </w:rPr>
        <w:t>,</w:t>
      </w:r>
      <w:r w:rsidR="00624CC8" w:rsidRPr="00384671">
        <w:rPr>
          <w:lang w:val="en-US"/>
        </w:rPr>
        <w:t xml:space="preserve"> saving</w:t>
      </w:r>
      <w:r w:rsidR="00624CC8">
        <w:rPr>
          <w:lang w:val="en-US"/>
        </w:rPr>
        <w:t>,</w:t>
      </w:r>
      <w:r w:rsidR="00624CC8" w:rsidRPr="00384671">
        <w:rPr>
          <w:lang w:val="en-US"/>
        </w:rPr>
        <w:t xml:space="preserve"> refrigeration</w:t>
      </w:r>
      <w:r w:rsidR="00624CC8">
        <w:rPr>
          <w:lang w:val="en-US"/>
        </w:rPr>
        <w:t>,</w:t>
      </w:r>
      <w:r w:rsidR="00624CC8" w:rsidRPr="00384671">
        <w:rPr>
          <w:lang w:val="en-US"/>
        </w:rPr>
        <w:t xml:space="preserve"> </w:t>
      </w:r>
      <w:proofErr w:type="gramStart"/>
      <w:r w:rsidR="00190B6B" w:rsidRPr="00384671">
        <w:rPr>
          <w:lang w:val="en-US"/>
        </w:rPr>
        <w:t>demand</w:t>
      </w:r>
      <w:proofErr w:type="gramEnd"/>
      <w:r w:rsidR="00624CC8">
        <w:rPr>
          <w:lang w:val="en-US"/>
        </w:rPr>
        <w:t xml:space="preserve"> and</w:t>
      </w:r>
      <w:r w:rsidR="00624CC8" w:rsidRPr="00384671">
        <w:rPr>
          <w:lang w:val="en-US"/>
        </w:rPr>
        <w:t xml:space="preserve"> load factor.</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t>I</w:t>
      </w:r>
      <w:r w:rsidR="00905898" w:rsidRPr="00960B8F">
        <w:t>ntroducción</w:t>
      </w:r>
    </w:p>
    <w:p w14:paraId="7AE2EAC2" w14:textId="77777777" w:rsidR="00D6669B" w:rsidRPr="00D6669B" w:rsidRDefault="00D6669B" w:rsidP="00FB73A9"/>
    <w:p w14:paraId="39CCC187" w14:textId="77777777" w:rsidR="00C919B3" w:rsidRDefault="00C919B3" w:rsidP="00C919B3">
      <w:r>
        <w:t xml:space="preserve">El uso eficiente de la energía eléctrica en las instalaciones de </w:t>
      </w:r>
      <w:proofErr w:type="spellStart"/>
      <w:r>
        <w:t>PyMEs</w:t>
      </w:r>
      <w:proofErr w:type="spellEnd"/>
      <w:r>
        <w:t xml:space="preserve"> de manufactura está condicionado a las distintas tecnologías instaladas y la manera en que son operadas (arranque y paro) para solventar la variabilidad de la producción en los diferentes meses del año.</w:t>
      </w:r>
    </w:p>
    <w:p w14:paraId="7F292D62" w14:textId="77777777" w:rsidR="00C919B3" w:rsidRDefault="00C919B3" w:rsidP="00C919B3">
      <w:r>
        <w:t>Para conocer a detalle los comportamientos y determinar potenciales de ahorro energético y económico, los diagnósticos energéticos son una herramienta clave que permiten hacer propuestas de mejora con base en el análisis de información obtenido.</w:t>
      </w:r>
    </w:p>
    <w:p w14:paraId="69BF0488" w14:textId="77777777" w:rsidR="00C919B3" w:rsidRDefault="00C919B3" w:rsidP="00C919B3">
      <w:r>
        <w:t xml:space="preserve">En el caso de las instalaciones cuyo principal uso final de la energía son los sistemas de refrigeración para la conservación/congelación de alimentos del mar, la variabilidad de la producción afecta los indicadores de uso de la energía en las instalaciones, es decir, el factor de potencia y el factor de carga, por lo que través del análisis de estos se pueden determinar ahorros que beneficien económicamente y priorizar proyectos de eficiencia energética que mejoren los indicadores. Se estima que los sistemas de refrigeración para la industria alimentaria y de bebidas representan del 30% al 40% de los costos energéticos [1], por lo que es relevante optimizar los usos de la energía, sobre todo en la región peninsular donde se encuentran con mayor </w:t>
      </w:r>
      <w:r>
        <w:lastRenderedPageBreak/>
        <w:t xml:space="preserve">frecuencia este tipo de </w:t>
      </w:r>
      <w:proofErr w:type="spellStart"/>
      <w:r>
        <w:t>PyMEs</w:t>
      </w:r>
      <w:proofErr w:type="spellEnd"/>
      <w:r>
        <w:t xml:space="preserve"> debido a la demanda local de productos del mar.</w:t>
      </w:r>
    </w:p>
    <w:p w14:paraId="601DC007" w14:textId="77777777" w:rsidR="00C919B3" w:rsidRDefault="00C919B3" w:rsidP="00C919B3">
      <w:r>
        <w:t>Ante ello, el objetivo del trabajo se centra en determinar el potencial de ahorro económico al mejorar el factor de carga de una instalación manufacturera de pescados y mariscos, tomando como línea base los datos del año 2019.</w:t>
      </w:r>
    </w:p>
    <w:p w14:paraId="33ED3191" w14:textId="705CB896" w:rsidR="009B4D5F" w:rsidRDefault="00C919B3" w:rsidP="00C919B3">
      <w:r>
        <w:t>A través del trabajo se resalta el ahorro que se puede tener al administrar la demanda e incrementar el factor de carga de la instalación.</w:t>
      </w:r>
    </w:p>
    <w:p w14:paraId="528BE49F" w14:textId="77777777" w:rsidR="008B2977" w:rsidRDefault="008B2977" w:rsidP="00FB73A9"/>
    <w:p w14:paraId="0C826236" w14:textId="1EC322DB" w:rsidR="00E72566" w:rsidRPr="00A84CB6" w:rsidRDefault="00C919B3" w:rsidP="00960B8F">
      <w:pPr>
        <w:pStyle w:val="Ttulo1"/>
      </w:pPr>
      <w:r>
        <w:t>Metodología</w:t>
      </w:r>
    </w:p>
    <w:p w14:paraId="2722113D" w14:textId="77777777" w:rsidR="00A84CB6" w:rsidRPr="00A84CB6" w:rsidRDefault="00A84CB6" w:rsidP="00A84CB6">
      <w:pPr>
        <w:pStyle w:val="Default"/>
        <w:jc w:val="both"/>
        <w:rPr>
          <w:rFonts w:ascii="Calibri" w:hAnsi="Calibri" w:cs="Calibri"/>
          <w:b/>
          <w:smallCaps/>
          <w:sz w:val="20"/>
          <w:szCs w:val="20"/>
        </w:rPr>
      </w:pPr>
    </w:p>
    <w:p w14:paraId="3DD8EDB3" w14:textId="4A0E8FD4" w:rsidR="00A84CB6" w:rsidRPr="00960B8F" w:rsidRDefault="00C919B3" w:rsidP="00960B8F">
      <w:pPr>
        <w:pStyle w:val="Ttulo2"/>
      </w:pPr>
      <w:r>
        <w:t>Características de la instalación</w:t>
      </w:r>
    </w:p>
    <w:p w14:paraId="6B87D9FC" w14:textId="77777777" w:rsidR="009B4D5F" w:rsidRDefault="009B4D5F" w:rsidP="00FB73A9"/>
    <w:p w14:paraId="50A21712" w14:textId="77777777" w:rsidR="00C919B3" w:rsidRPr="00FB6F23" w:rsidRDefault="00C919B3" w:rsidP="00C919B3">
      <w:pPr>
        <w:rPr>
          <w:rFonts w:eastAsia="Calibri" w:cs="Times New Roman"/>
          <w:lang w:val="es-MX"/>
        </w:rPr>
      </w:pPr>
      <w:r w:rsidRPr="00FB6F23">
        <w:rPr>
          <w:rFonts w:eastAsia="Calibri" w:cs="Times New Roman"/>
          <w:lang w:val="es-MX"/>
        </w:rPr>
        <w:t xml:space="preserve">La empresa se dedica a la captura, procesamiento y comercialización de productos </w:t>
      </w:r>
      <w:r>
        <w:rPr>
          <w:rFonts w:eastAsia="Calibri" w:cs="Times New Roman"/>
          <w:lang w:val="es-MX"/>
        </w:rPr>
        <w:t>del mar</w:t>
      </w:r>
      <w:r w:rsidRPr="00FB6F23">
        <w:rPr>
          <w:rFonts w:eastAsia="Calibri" w:cs="Times New Roman"/>
          <w:lang w:val="es-MX"/>
        </w:rPr>
        <w:t xml:space="preserve"> del estado de Campeche. Las áreas que la conforman son: Recepción, baños, pasillos, cocina, cuarto de bombas, salas de procesamiento del producto, área de empaque y bodega, área de lavado sala de juntas y diversas oficinas de contabilidad, administración, control de calidad, procesos, y monitoreo del producto</w:t>
      </w:r>
    </w:p>
    <w:p w14:paraId="3AC0D3E2" w14:textId="52F83584" w:rsidR="009B4D5F" w:rsidRDefault="00C919B3" w:rsidP="00C919B3">
      <w:pPr>
        <w:rPr>
          <w:rFonts w:eastAsia="Calibri" w:cs="Times New Roman"/>
          <w:lang w:val="es-MX"/>
        </w:rPr>
      </w:pPr>
      <w:r w:rsidRPr="00FB6F23">
        <w:rPr>
          <w:rFonts w:eastAsia="Calibri" w:cs="Times New Roman"/>
          <w:lang w:val="es-MX"/>
        </w:rPr>
        <w:t xml:space="preserve">La energía eléctrica que recibe la instalación es a través de subestación tipo pedestal en media tensión en tarifa </w:t>
      </w:r>
      <w:r>
        <w:rPr>
          <w:rFonts w:eastAsia="Calibri" w:cs="Times New Roman"/>
          <w:lang w:val="es-MX"/>
        </w:rPr>
        <w:t>Gran Demanda Media Tensión Horaria</w:t>
      </w:r>
      <w:r w:rsidRPr="00FB6F23">
        <w:rPr>
          <w:rFonts w:eastAsia="Calibri" w:cs="Times New Roman"/>
          <w:lang w:val="es-MX"/>
        </w:rPr>
        <w:t>, las características se muestran en la tabla 1.</w:t>
      </w:r>
    </w:p>
    <w:p w14:paraId="1729EDF6" w14:textId="3E9AA426" w:rsidR="00C919B3" w:rsidRDefault="00C919B3" w:rsidP="00C919B3">
      <w:pPr>
        <w:rPr>
          <w:rFonts w:eastAsia="Calibri" w:cs="Times New Roman"/>
          <w:lang w:val="es-MX"/>
        </w:rPr>
      </w:pPr>
    </w:p>
    <w:p w14:paraId="4D981EF8" w14:textId="116F2803" w:rsidR="00C919B3" w:rsidRDefault="00C919B3" w:rsidP="00C919B3">
      <w:pPr>
        <w:rPr>
          <w:rFonts w:eastAsia="Calibri" w:cs="Times New Roman"/>
          <w:bCs/>
          <w:sz w:val="18"/>
          <w:szCs w:val="18"/>
          <w:lang w:val="es-MX"/>
        </w:rPr>
      </w:pPr>
      <w:r w:rsidRPr="00FB6F23">
        <w:rPr>
          <w:rFonts w:eastAsia="Calibri" w:cs="Times New Roman"/>
          <w:b/>
          <w:bCs/>
          <w:sz w:val="18"/>
          <w:szCs w:val="18"/>
          <w:lang w:val="es-MX"/>
        </w:rPr>
        <w:t>Tabla 1</w:t>
      </w:r>
      <w:r>
        <w:rPr>
          <w:rFonts w:eastAsia="Calibri" w:cs="Times New Roman"/>
          <w:b/>
          <w:bCs/>
          <w:sz w:val="18"/>
          <w:szCs w:val="18"/>
          <w:lang w:val="es-MX"/>
        </w:rPr>
        <w:t>.</w:t>
      </w:r>
      <w:r w:rsidRPr="00FB6F23">
        <w:rPr>
          <w:rFonts w:eastAsia="Calibri" w:cs="Times New Roman"/>
          <w:b/>
          <w:bCs/>
          <w:sz w:val="18"/>
          <w:szCs w:val="18"/>
          <w:lang w:val="es-MX"/>
        </w:rPr>
        <w:t xml:space="preserve"> </w:t>
      </w:r>
      <w:r w:rsidRPr="00FB6F23">
        <w:rPr>
          <w:rFonts w:eastAsia="Calibri" w:cs="Times New Roman"/>
          <w:bCs/>
          <w:sz w:val="18"/>
          <w:szCs w:val="18"/>
          <w:lang w:val="es-MX"/>
        </w:rPr>
        <w:t>Características de la subestación.</w:t>
      </w:r>
    </w:p>
    <w:p w14:paraId="705EC86A" w14:textId="7F3B75BA" w:rsidR="00C919B3" w:rsidRDefault="00C919B3" w:rsidP="00C919B3">
      <w:pPr>
        <w:rPr>
          <w:rFonts w:eastAsia="Calibri" w:cs="Times New Roman"/>
          <w:bCs/>
          <w:sz w:val="18"/>
          <w:szCs w:val="18"/>
          <w:lang w:val="es-MX"/>
        </w:rPr>
      </w:pPr>
    </w:p>
    <w:tbl>
      <w:tblPr>
        <w:tblStyle w:val="Tablaconcuadrcula21"/>
        <w:tblW w:w="4818" w:type="pct"/>
        <w:tblLook w:val="04A0" w:firstRow="1" w:lastRow="0" w:firstColumn="1" w:lastColumn="0" w:noHBand="0" w:noVBand="1"/>
      </w:tblPr>
      <w:tblGrid>
        <w:gridCol w:w="2179"/>
        <w:gridCol w:w="2019"/>
      </w:tblGrid>
      <w:tr w:rsidR="00C919B3" w:rsidRPr="00FB6F23" w14:paraId="0B749A07" w14:textId="77777777" w:rsidTr="00C94D1A">
        <w:trPr>
          <w:trHeight w:val="20"/>
        </w:trPr>
        <w:tc>
          <w:tcPr>
            <w:tcW w:w="2595" w:type="pct"/>
            <w:vAlign w:val="center"/>
          </w:tcPr>
          <w:p w14:paraId="4E58C708" w14:textId="77777777" w:rsidR="00C919B3" w:rsidRPr="00FB6F23" w:rsidRDefault="00C919B3" w:rsidP="00C94D1A">
            <w:pPr>
              <w:jc w:val="center"/>
              <w:rPr>
                <w:rFonts w:ascii="Times New Roman" w:hAnsi="Times New Roman" w:cs="Times New Roman"/>
                <w:b/>
                <w:bCs/>
                <w:sz w:val="20"/>
                <w:szCs w:val="20"/>
              </w:rPr>
            </w:pPr>
            <w:r w:rsidRPr="00FB6F23">
              <w:rPr>
                <w:rFonts w:ascii="Times New Roman" w:hAnsi="Times New Roman" w:cs="Times New Roman"/>
                <w:b/>
                <w:bCs/>
                <w:sz w:val="20"/>
                <w:szCs w:val="20"/>
              </w:rPr>
              <w:t>Tipo</w:t>
            </w:r>
          </w:p>
        </w:tc>
        <w:tc>
          <w:tcPr>
            <w:tcW w:w="2405" w:type="pct"/>
            <w:vAlign w:val="center"/>
          </w:tcPr>
          <w:p w14:paraId="3ED84FA7" w14:textId="77777777" w:rsidR="00C919B3" w:rsidRPr="00FB6F23" w:rsidRDefault="00C919B3" w:rsidP="00C94D1A">
            <w:pPr>
              <w:jc w:val="center"/>
              <w:rPr>
                <w:rFonts w:ascii="Times New Roman" w:hAnsi="Times New Roman" w:cs="Times New Roman"/>
                <w:sz w:val="20"/>
                <w:szCs w:val="20"/>
              </w:rPr>
            </w:pPr>
            <w:r w:rsidRPr="00FB6F23">
              <w:rPr>
                <w:rFonts w:ascii="Times New Roman" w:hAnsi="Times New Roman" w:cs="Times New Roman"/>
                <w:sz w:val="20"/>
                <w:szCs w:val="20"/>
              </w:rPr>
              <w:t>Pedestal</w:t>
            </w:r>
          </w:p>
        </w:tc>
      </w:tr>
      <w:tr w:rsidR="00C919B3" w:rsidRPr="00FB6F23" w14:paraId="6DC6EEC7" w14:textId="77777777" w:rsidTr="00C94D1A">
        <w:trPr>
          <w:trHeight w:val="20"/>
        </w:trPr>
        <w:tc>
          <w:tcPr>
            <w:tcW w:w="2595" w:type="pct"/>
            <w:vAlign w:val="center"/>
          </w:tcPr>
          <w:p w14:paraId="1345C8A6" w14:textId="77777777" w:rsidR="00C919B3" w:rsidRPr="00FB6F23" w:rsidRDefault="00C919B3" w:rsidP="00C94D1A">
            <w:pPr>
              <w:jc w:val="center"/>
              <w:rPr>
                <w:rFonts w:ascii="Times New Roman" w:hAnsi="Times New Roman" w:cs="Times New Roman"/>
                <w:b/>
                <w:bCs/>
                <w:sz w:val="20"/>
                <w:szCs w:val="20"/>
              </w:rPr>
            </w:pPr>
            <w:r w:rsidRPr="00FB6F23">
              <w:rPr>
                <w:rFonts w:ascii="Times New Roman" w:hAnsi="Times New Roman" w:cs="Times New Roman"/>
                <w:b/>
                <w:bCs/>
                <w:sz w:val="20"/>
                <w:szCs w:val="20"/>
              </w:rPr>
              <w:t>Capacidad</w:t>
            </w:r>
          </w:p>
        </w:tc>
        <w:tc>
          <w:tcPr>
            <w:tcW w:w="2405" w:type="pct"/>
            <w:vAlign w:val="center"/>
          </w:tcPr>
          <w:p w14:paraId="772F546E" w14:textId="77777777" w:rsidR="00C919B3" w:rsidRPr="00FB6F23" w:rsidRDefault="00C919B3" w:rsidP="00C94D1A">
            <w:pPr>
              <w:jc w:val="center"/>
              <w:rPr>
                <w:rFonts w:ascii="Times New Roman" w:hAnsi="Times New Roman" w:cs="Times New Roman"/>
                <w:sz w:val="20"/>
                <w:szCs w:val="20"/>
              </w:rPr>
            </w:pPr>
            <w:r w:rsidRPr="00FB6F23">
              <w:rPr>
                <w:rFonts w:ascii="Times New Roman" w:hAnsi="Times New Roman" w:cs="Times New Roman"/>
                <w:sz w:val="20"/>
                <w:szCs w:val="20"/>
              </w:rPr>
              <w:t xml:space="preserve">225 </w:t>
            </w:r>
            <w:proofErr w:type="spellStart"/>
            <w:r w:rsidRPr="00FB6F23">
              <w:rPr>
                <w:rFonts w:ascii="Times New Roman" w:hAnsi="Times New Roman" w:cs="Times New Roman"/>
                <w:sz w:val="20"/>
                <w:szCs w:val="20"/>
              </w:rPr>
              <w:t>kVA</w:t>
            </w:r>
            <w:proofErr w:type="spellEnd"/>
          </w:p>
        </w:tc>
      </w:tr>
      <w:tr w:rsidR="00C919B3" w:rsidRPr="00FB6F23" w14:paraId="7EEFA723" w14:textId="77777777" w:rsidTr="00C94D1A">
        <w:trPr>
          <w:trHeight w:val="20"/>
        </w:trPr>
        <w:tc>
          <w:tcPr>
            <w:tcW w:w="2595" w:type="pct"/>
            <w:vAlign w:val="center"/>
          </w:tcPr>
          <w:p w14:paraId="03C33B03" w14:textId="77777777" w:rsidR="00C919B3" w:rsidRPr="00FB6F23" w:rsidRDefault="00C919B3" w:rsidP="00C94D1A">
            <w:pPr>
              <w:jc w:val="center"/>
              <w:rPr>
                <w:rFonts w:ascii="Times New Roman" w:hAnsi="Times New Roman" w:cs="Times New Roman"/>
                <w:b/>
                <w:bCs/>
                <w:sz w:val="20"/>
                <w:szCs w:val="20"/>
              </w:rPr>
            </w:pPr>
            <w:r w:rsidRPr="00FB6F23">
              <w:rPr>
                <w:rFonts w:ascii="Times New Roman" w:hAnsi="Times New Roman" w:cs="Times New Roman"/>
                <w:b/>
                <w:bCs/>
                <w:sz w:val="20"/>
                <w:szCs w:val="20"/>
              </w:rPr>
              <w:t>Número de fases e hilos</w:t>
            </w:r>
          </w:p>
        </w:tc>
        <w:tc>
          <w:tcPr>
            <w:tcW w:w="2405" w:type="pct"/>
            <w:vAlign w:val="center"/>
          </w:tcPr>
          <w:p w14:paraId="73BB9929" w14:textId="77777777" w:rsidR="00C919B3" w:rsidRPr="00FB6F23" w:rsidRDefault="00C919B3" w:rsidP="00C94D1A">
            <w:pPr>
              <w:jc w:val="center"/>
              <w:rPr>
                <w:rFonts w:ascii="Times New Roman" w:hAnsi="Times New Roman" w:cs="Times New Roman"/>
                <w:sz w:val="20"/>
                <w:szCs w:val="20"/>
              </w:rPr>
            </w:pPr>
            <w:r w:rsidRPr="00FB6F23">
              <w:rPr>
                <w:rFonts w:ascii="Times New Roman" w:hAnsi="Times New Roman" w:cs="Times New Roman"/>
                <w:sz w:val="20"/>
                <w:szCs w:val="20"/>
              </w:rPr>
              <w:t>3F</w:t>
            </w:r>
            <w:r>
              <w:rPr>
                <w:rFonts w:ascii="Times New Roman" w:hAnsi="Times New Roman" w:cs="Times New Roman"/>
                <w:sz w:val="20"/>
                <w:szCs w:val="20"/>
              </w:rPr>
              <w:t xml:space="preserve"> </w:t>
            </w:r>
            <w:r w:rsidRPr="00FB6F23">
              <w:rPr>
                <w:rFonts w:ascii="Times New Roman" w:hAnsi="Times New Roman" w:cs="Times New Roman"/>
                <w:sz w:val="20"/>
                <w:szCs w:val="20"/>
              </w:rPr>
              <w:t>-</w:t>
            </w:r>
            <w:r>
              <w:rPr>
                <w:rFonts w:ascii="Times New Roman" w:hAnsi="Times New Roman" w:cs="Times New Roman"/>
                <w:sz w:val="20"/>
                <w:szCs w:val="20"/>
              </w:rPr>
              <w:t xml:space="preserve"> </w:t>
            </w:r>
            <w:r w:rsidRPr="00FB6F23">
              <w:rPr>
                <w:rFonts w:ascii="Times New Roman" w:hAnsi="Times New Roman" w:cs="Times New Roman"/>
                <w:sz w:val="20"/>
                <w:szCs w:val="20"/>
              </w:rPr>
              <w:t>4H</w:t>
            </w:r>
          </w:p>
        </w:tc>
      </w:tr>
      <w:tr w:rsidR="00C919B3" w:rsidRPr="00FB6F23" w14:paraId="42FED671" w14:textId="77777777" w:rsidTr="00C94D1A">
        <w:trPr>
          <w:trHeight w:val="20"/>
        </w:trPr>
        <w:tc>
          <w:tcPr>
            <w:tcW w:w="2595" w:type="pct"/>
            <w:vAlign w:val="center"/>
          </w:tcPr>
          <w:p w14:paraId="4AEBE39F" w14:textId="77777777" w:rsidR="00C919B3" w:rsidRPr="00FB6F23" w:rsidRDefault="00C919B3" w:rsidP="00C94D1A">
            <w:pPr>
              <w:jc w:val="center"/>
              <w:rPr>
                <w:rFonts w:ascii="Times New Roman" w:hAnsi="Times New Roman" w:cs="Times New Roman"/>
                <w:b/>
                <w:bCs/>
                <w:sz w:val="20"/>
                <w:szCs w:val="20"/>
              </w:rPr>
            </w:pPr>
            <w:r w:rsidRPr="00FB6F23">
              <w:rPr>
                <w:rFonts w:ascii="Times New Roman" w:hAnsi="Times New Roman" w:cs="Times New Roman"/>
                <w:b/>
                <w:bCs/>
                <w:sz w:val="20"/>
                <w:szCs w:val="20"/>
              </w:rPr>
              <w:t>Frecuencia</w:t>
            </w:r>
          </w:p>
        </w:tc>
        <w:tc>
          <w:tcPr>
            <w:tcW w:w="2405" w:type="pct"/>
            <w:vAlign w:val="center"/>
          </w:tcPr>
          <w:p w14:paraId="568838FB" w14:textId="77777777" w:rsidR="00C919B3" w:rsidRPr="00FB6F23" w:rsidRDefault="00C919B3" w:rsidP="00C94D1A">
            <w:pPr>
              <w:jc w:val="center"/>
              <w:rPr>
                <w:rFonts w:ascii="Times New Roman" w:hAnsi="Times New Roman" w:cs="Times New Roman"/>
                <w:sz w:val="20"/>
                <w:szCs w:val="20"/>
              </w:rPr>
            </w:pPr>
            <w:r w:rsidRPr="00FB6F23">
              <w:rPr>
                <w:rFonts w:ascii="Times New Roman" w:hAnsi="Times New Roman" w:cs="Times New Roman"/>
                <w:sz w:val="20"/>
                <w:szCs w:val="20"/>
              </w:rPr>
              <w:t>60 Hz</w:t>
            </w:r>
          </w:p>
        </w:tc>
      </w:tr>
      <w:tr w:rsidR="00C919B3" w:rsidRPr="00FB6F23" w14:paraId="6758FACA" w14:textId="77777777" w:rsidTr="00C94D1A">
        <w:trPr>
          <w:trHeight w:val="20"/>
        </w:trPr>
        <w:tc>
          <w:tcPr>
            <w:tcW w:w="2595" w:type="pct"/>
            <w:vAlign w:val="center"/>
          </w:tcPr>
          <w:p w14:paraId="45757E0C" w14:textId="77777777" w:rsidR="00C919B3" w:rsidRPr="00FB6F23" w:rsidRDefault="00C919B3" w:rsidP="00C94D1A">
            <w:pPr>
              <w:jc w:val="center"/>
              <w:rPr>
                <w:rFonts w:ascii="Times New Roman" w:hAnsi="Times New Roman" w:cs="Times New Roman"/>
                <w:b/>
                <w:bCs/>
                <w:sz w:val="20"/>
                <w:szCs w:val="20"/>
              </w:rPr>
            </w:pPr>
            <w:r w:rsidRPr="00FB6F23">
              <w:rPr>
                <w:rFonts w:ascii="Times New Roman" w:hAnsi="Times New Roman" w:cs="Times New Roman"/>
                <w:b/>
                <w:bCs/>
                <w:sz w:val="20"/>
                <w:szCs w:val="20"/>
              </w:rPr>
              <w:t>Voltaje en media tensión</w:t>
            </w:r>
          </w:p>
        </w:tc>
        <w:tc>
          <w:tcPr>
            <w:tcW w:w="2405" w:type="pct"/>
            <w:vAlign w:val="center"/>
          </w:tcPr>
          <w:p w14:paraId="477179C3" w14:textId="77777777" w:rsidR="00C919B3" w:rsidRPr="00FB6F23" w:rsidRDefault="00C919B3" w:rsidP="00C94D1A">
            <w:pPr>
              <w:jc w:val="center"/>
              <w:rPr>
                <w:rFonts w:ascii="Times New Roman" w:hAnsi="Times New Roman" w:cs="Times New Roman"/>
                <w:sz w:val="20"/>
                <w:szCs w:val="20"/>
              </w:rPr>
            </w:pPr>
            <w:r w:rsidRPr="00FB6F23">
              <w:rPr>
                <w:rFonts w:ascii="Times New Roman" w:hAnsi="Times New Roman" w:cs="Times New Roman"/>
                <w:sz w:val="20"/>
                <w:szCs w:val="20"/>
              </w:rPr>
              <w:t>13200 V</w:t>
            </w:r>
          </w:p>
        </w:tc>
      </w:tr>
      <w:tr w:rsidR="00C919B3" w:rsidRPr="00FB6F23" w14:paraId="2E0E6F20" w14:textId="77777777" w:rsidTr="00C94D1A">
        <w:trPr>
          <w:trHeight w:val="20"/>
        </w:trPr>
        <w:tc>
          <w:tcPr>
            <w:tcW w:w="2595" w:type="pct"/>
            <w:vAlign w:val="center"/>
          </w:tcPr>
          <w:p w14:paraId="5B9A0620" w14:textId="77777777" w:rsidR="00C919B3" w:rsidRPr="00FB6F23" w:rsidRDefault="00C919B3" w:rsidP="00C94D1A">
            <w:pPr>
              <w:jc w:val="center"/>
              <w:rPr>
                <w:rFonts w:ascii="Times New Roman" w:hAnsi="Times New Roman" w:cs="Times New Roman"/>
                <w:b/>
                <w:bCs/>
                <w:sz w:val="20"/>
                <w:szCs w:val="20"/>
              </w:rPr>
            </w:pPr>
            <w:r w:rsidRPr="00FB6F23">
              <w:rPr>
                <w:rFonts w:ascii="Times New Roman" w:hAnsi="Times New Roman" w:cs="Times New Roman"/>
                <w:b/>
                <w:bCs/>
                <w:sz w:val="20"/>
                <w:szCs w:val="20"/>
              </w:rPr>
              <w:t>Voltaje en baja tensión</w:t>
            </w:r>
          </w:p>
        </w:tc>
        <w:tc>
          <w:tcPr>
            <w:tcW w:w="2405" w:type="pct"/>
            <w:vAlign w:val="center"/>
          </w:tcPr>
          <w:p w14:paraId="3EE9E54C" w14:textId="77777777" w:rsidR="00C919B3" w:rsidRPr="00FB6F23" w:rsidRDefault="00C919B3" w:rsidP="00C94D1A">
            <w:pPr>
              <w:jc w:val="center"/>
              <w:rPr>
                <w:rFonts w:ascii="Times New Roman" w:hAnsi="Times New Roman" w:cs="Times New Roman"/>
                <w:sz w:val="20"/>
                <w:szCs w:val="20"/>
              </w:rPr>
            </w:pPr>
            <w:r w:rsidRPr="00FB6F23">
              <w:rPr>
                <w:rFonts w:ascii="Times New Roman" w:hAnsi="Times New Roman" w:cs="Times New Roman"/>
                <w:sz w:val="20"/>
                <w:szCs w:val="20"/>
              </w:rPr>
              <w:t>220/127</w:t>
            </w:r>
            <w:r>
              <w:rPr>
                <w:rFonts w:ascii="Times New Roman" w:hAnsi="Times New Roman" w:cs="Times New Roman"/>
                <w:sz w:val="20"/>
                <w:szCs w:val="20"/>
              </w:rPr>
              <w:t xml:space="preserve"> </w:t>
            </w:r>
            <w:r w:rsidRPr="00FB6F23">
              <w:rPr>
                <w:rFonts w:ascii="Times New Roman" w:hAnsi="Times New Roman" w:cs="Times New Roman"/>
                <w:sz w:val="20"/>
                <w:szCs w:val="20"/>
              </w:rPr>
              <w:t>V</w:t>
            </w:r>
          </w:p>
        </w:tc>
      </w:tr>
      <w:tr w:rsidR="00C919B3" w:rsidRPr="00FB6F23" w14:paraId="0D370DD3" w14:textId="77777777" w:rsidTr="00C94D1A">
        <w:trPr>
          <w:trHeight w:val="20"/>
        </w:trPr>
        <w:tc>
          <w:tcPr>
            <w:tcW w:w="2595" w:type="pct"/>
            <w:vAlign w:val="center"/>
          </w:tcPr>
          <w:p w14:paraId="7AC9E248" w14:textId="77777777" w:rsidR="00C919B3" w:rsidRPr="00FB6F23" w:rsidRDefault="00C919B3" w:rsidP="00C94D1A">
            <w:pPr>
              <w:jc w:val="center"/>
              <w:rPr>
                <w:rFonts w:ascii="Times New Roman" w:hAnsi="Times New Roman" w:cs="Times New Roman"/>
                <w:b/>
                <w:bCs/>
                <w:sz w:val="20"/>
                <w:szCs w:val="20"/>
              </w:rPr>
            </w:pPr>
            <w:r w:rsidRPr="00FB6F23">
              <w:rPr>
                <w:rFonts w:ascii="Times New Roman" w:hAnsi="Times New Roman" w:cs="Times New Roman"/>
                <w:b/>
                <w:bCs/>
                <w:sz w:val="20"/>
                <w:szCs w:val="20"/>
              </w:rPr>
              <w:t>Carga conectada</w:t>
            </w:r>
          </w:p>
        </w:tc>
        <w:tc>
          <w:tcPr>
            <w:tcW w:w="2405" w:type="pct"/>
            <w:vAlign w:val="center"/>
          </w:tcPr>
          <w:p w14:paraId="2DFAE52F" w14:textId="77777777" w:rsidR="00C919B3" w:rsidRPr="00FB6F23" w:rsidRDefault="00C919B3" w:rsidP="00C94D1A">
            <w:pPr>
              <w:jc w:val="center"/>
              <w:rPr>
                <w:rFonts w:ascii="Times New Roman" w:hAnsi="Times New Roman" w:cs="Times New Roman"/>
                <w:sz w:val="20"/>
                <w:szCs w:val="20"/>
              </w:rPr>
            </w:pPr>
            <w:r w:rsidRPr="00FB6F23">
              <w:rPr>
                <w:rFonts w:ascii="Times New Roman" w:hAnsi="Times New Roman" w:cs="Times New Roman"/>
                <w:sz w:val="20"/>
                <w:szCs w:val="20"/>
              </w:rPr>
              <w:t>180 kW</w:t>
            </w:r>
          </w:p>
        </w:tc>
      </w:tr>
      <w:tr w:rsidR="00C919B3" w:rsidRPr="00FB6F23" w14:paraId="450BA346" w14:textId="77777777" w:rsidTr="00C94D1A">
        <w:trPr>
          <w:trHeight w:val="20"/>
        </w:trPr>
        <w:tc>
          <w:tcPr>
            <w:tcW w:w="2595" w:type="pct"/>
            <w:vAlign w:val="center"/>
          </w:tcPr>
          <w:p w14:paraId="141A11A6" w14:textId="77777777" w:rsidR="00C919B3" w:rsidRPr="00FB6F23" w:rsidRDefault="00C919B3" w:rsidP="00C94D1A">
            <w:pPr>
              <w:jc w:val="center"/>
              <w:rPr>
                <w:rFonts w:ascii="Times New Roman" w:hAnsi="Times New Roman" w:cs="Times New Roman"/>
                <w:b/>
                <w:bCs/>
                <w:sz w:val="20"/>
                <w:szCs w:val="20"/>
              </w:rPr>
            </w:pPr>
            <w:r w:rsidRPr="00FB6F23">
              <w:rPr>
                <w:rFonts w:ascii="Times New Roman" w:hAnsi="Times New Roman" w:cs="Times New Roman"/>
                <w:b/>
                <w:bCs/>
                <w:sz w:val="20"/>
                <w:szCs w:val="20"/>
              </w:rPr>
              <w:t>Demanda contratada</w:t>
            </w:r>
          </w:p>
        </w:tc>
        <w:tc>
          <w:tcPr>
            <w:tcW w:w="2405" w:type="pct"/>
            <w:vAlign w:val="center"/>
          </w:tcPr>
          <w:p w14:paraId="4723D769" w14:textId="77777777" w:rsidR="00C919B3" w:rsidRPr="00FB6F23" w:rsidRDefault="00C919B3" w:rsidP="00C94D1A">
            <w:pPr>
              <w:jc w:val="center"/>
              <w:rPr>
                <w:rFonts w:ascii="Times New Roman" w:hAnsi="Times New Roman" w:cs="Times New Roman"/>
                <w:sz w:val="20"/>
                <w:szCs w:val="20"/>
              </w:rPr>
            </w:pPr>
            <w:r w:rsidRPr="00FB6F23">
              <w:rPr>
                <w:rFonts w:ascii="Times New Roman" w:hAnsi="Times New Roman" w:cs="Times New Roman"/>
                <w:sz w:val="20"/>
                <w:szCs w:val="20"/>
              </w:rPr>
              <w:t>180 kW</w:t>
            </w:r>
          </w:p>
        </w:tc>
      </w:tr>
    </w:tbl>
    <w:p w14:paraId="27205E14" w14:textId="7D9F50B3" w:rsidR="00C919B3" w:rsidRDefault="00C919B3" w:rsidP="00C919B3">
      <w:pPr>
        <w:rPr>
          <w:noProof/>
        </w:rPr>
      </w:pPr>
    </w:p>
    <w:p w14:paraId="63E7E0E8" w14:textId="66FACB91" w:rsidR="00C919B3" w:rsidRDefault="00C919B3" w:rsidP="00C919B3">
      <w:pPr>
        <w:rPr>
          <w:noProof/>
        </w:rPr>
      </w:pPr>
      <w:r>
        <w:rPr>
          <w:noProof/>
        </w:rPr>
        <w:t>Fuente: elaboración propia</w:t>
      </w:r>
    </w:p>
    <w:p w14:paraId="3E60686C" w14:textId="1392BC8C" w:rsidR="00C919B3" w:rsidRDefault="00C919B3" w:rsidP="00C919B3">
      <w:pPr>
        <w:rPr>
          <w:noProof/>
        </w:rPr>
      </w:pPr>
    </w:p>
    <w:p w14:paraId="7F57FB02" w14:textId="63CB1E48" w:rsidR="00C919B3" w:rsidRDefault="00C919B3" w:rsidP="00C919B3">
      <w:pPr>
        <w:rPr>
          <w:noProof/>
        </w:rPr>
      </w:pPr>
      <w:r w:rsidRPr="002151F2">
        <w:rPr>
          <w:rFonts w:eastAsia="Calibri" w:cs="Times New Roman"/>
          <w:lang w:val="es-MX"/>
        </w:rPr>
        <w:t>Del levantamiento de cargas de la instalación</w:t>
      </w:r>
      <w:r>
        <w:rPr>
          <w:rFonts w:eastAsia="Calibri" w:cs="Times New Roman"/>
          <w:lang w:val="es-MX"/>
        </w:rPr>
        <w:t>,</w:t>
      </w:r>
      <w:r w:rsidRPr="002151F2">
        <w:rPr>
          <w:rFonts w:eastAsia="Calibri" w:cs="Times New Roman"/>
          <w:lang w:val="es-MX"/>
        </w:rPr>
        <w:t xml:space="preserve"> se encontró que los usos finales de la energía corresponden a iluminación, aire acondicionado, equipos de oficina, refrigeración, motores y bombas como</w:t>
      </w:r>
      <w:r>
        <w:rPr>
          <w:rFonts w:eastAsia="Calibri" w:cs="Times New Roman"/>
          <w:lang w:val="es-MX"/>
        </w:rPr>
        <w:t xml:space="preserve"> se muestra en la figura 1. Se observa un uso significativo de la energía por refrigeración empleado para la conservación y congelación de los pescados y mariscos. </w:t>
      </w:r>
    </w:p>
    <w:p w14:paraId="2ED68BD2" w14:textId="77777777" w:rsidR="00C919B3" w:rsidRDefault="00C919B3" w:rsidP="00C919B3">
      <w:pPr>
        <w:rPr>
          <w:noProof/>
        </w:rPr>
      </w:pPr>
    </w:p>
    <w:p w14:paraId="386A53E0" w14:textId="634ACCF7" w:rsidR="00A84CB6" w:rsidRPr="00A84CB6" w:rsidRDefault="00C919B3" w:rsidP="00960B8F">
      <w:pPr>
        <w:pStyle w:val="Ttulo2"/>
      </w:pPr>
      <w:r>
        <w:t>Análisis de facturación eléctrica</w:t>
      </w:r>
    </w:p>
    <w:p w14:paraId="55BF26DE" w14:textId="77777777" w:rsidR="009B4D5F" w:rsidRPr="00322F16" w:rsidRDefault="009B4D5F" w:rsidP="002E2C39">
      <w:pPr>
        <w:rPr>
          <w:noProof/>
        </w:rPr>
      </w:pPr>
    </w:p>
    <w:p w14:paraId="2CFA46F4" w14:textId="77777777" w:rsidR="00214B94" w:rsidRDefault="00214B94" w:rsidP="00214B94">
      <w:r w:rsidRPr="0024786B">
        <w:t xml:space="preserve">En el análisis del consumo se detectó las temporadas de baja, media y alta producción como se observa en </w:t>
      </w:r>
      <w:r>
        <w:t xml:space="preserve">la figura </w:t>
      </w:r>
      <w:r w:rsidRPr="0024786B">
        <w:t>2.</w:t>
      </w:r>
      <w:r>
        <w:t xml:space="preserve"> En la temporada baja se observa que en el mes de enero y febrero la energía consumida en punta es similar a la de mayo y septiembre en las temporadas media y alta respectivamente. Además, la energía punta en marzo de la temporada baja es mayor que en julio y agosto de la temporada media. Este comportamiento anormal no corresponde a un uso eficiente de la energía. Lo correcto sería que en la temporada baja se presentarán los menores consumos en el horario punta. Para la temporada alta se observa un incremento atípico del consumo punta en el mes de noviembre.</w:t>
      </w:r>
    </w:p>
    <w:p w14:paraId="1880CE98" w14:textId="77777777" w:rsidR="00214B94" w:rsidRDefault="00214B94" w:rsidP="00214B94">
      <w:r>
        <w:t xml:space="preserve">En cuanto a los consumo base e intermedio, no se observa un comportamiento anormal, ya que en cada temporada incrementan en función de la producción. </w:t>
      </w:r>
    </w:p>
    <w:p w14:paraId="2082496E" w14:textId="77777777" w:rsidR="00214B94" w:rsidRDefault="00214B94" w:rsidP="00214B94">
      <w:r>
        <w:t>Sobre la demanda de potencia se observa en la figura 3 3 que la demanda intermedia presenta el mayor valor durante la temporada de media producción. En el horario punta, es deseable que tuviera el menor valor de demanda o valores cercanos a la demanda base, sin embargo, para el mes de octubre se observa que supera la demanda en horario intermedio y en el mes de noviembre coincide con la demanda en horario intermedio.  Acorde con la producción, la temporada alta es la que debe de tener la mayor demanda, pero es en el mes de mayo (temporada media) que se presenta el mayor valor.</w:t>
      </w:r>
    </w:p>
    <w:p w14:paraId="1D53E05A" w14:textId="22299867" w:rsidR="00214B94" w:rsidRDefault="00214B94" w:rsidP="00214B94">
      <w:r>
        <w:t>La demanda en base mantiene un comportamiento similar al de los horarios intermedio y punta. Esto representa una oportunidad de mejora ya que el comportamiento de marzo a julio y de agosto a diciembre demuestra una falta de gestión sobre el arranque y paro de los equipos. Además, los valores son menores, pero esto se debe a que la carga base de la instalación como son iluminación, aire acondicionado y equipos de oficina ya no están operando en ese horario.</w:t>
      </w:r>
    </w:p>
    <w:p w14:paraId="30C8683B" w14:textId="5283336D" w:rsidR="00214B94" w:rsidRDefault="00214B94" w:rsidP="00214B94">
      <w:r>
        <w:t xml:space="preserve">Una manera de evaluar la correcta gestión del arranque y paro de los equipos es a través del valor del factor de carga (FC) de la instalación como se observa en la figura 4. </w:t>
      </w:r>
      <w:r w:rsidRPr="004570D7">
        <w:t>Para esta instalación, los valores se encuentran en el intervalo de 30% a 76% y entre más cercano al 100% significa una mejor gestión de la demanda de potencia. Además, valores mayores de factores de carga disminuyen el precio medio de la energía, por ejemplo, para un 76% el precio medio es de $2.4342/kWh, mientras que para el 30% es de $2.7378/kWh.</w:t>
      </w:r>
      <w:r>
        <w:t xml:space="preserve"> Para incrementar los valores de factores de carga los equipos deben operar un mayor tiempo y evitar el arranque y paro frecuente, de ahí la relevancia de la gestión.</w:t>
      </w:r>
    </w:p>
    <w:p w14:paraId="6E3F8C7F" w14:textId="77777777" w:rsidR="006C45B4" w:rsidRDefault="00E8088F" w:rsidP="00214B94">
      <w:pPr>
        <w:sectPr w:rsidR="006C45B4" w:rsidSect="0073610A">
          <w:type w:val="continuous"/>
          <w:pgSz w:w="11906" w:h="16838" w:code="9"/>
          <w:pgMar w:top="1134" w:right="1418" w:bottom="1418" w:left="1418" w:header="1064" w:footer="709" w:gutter="0"/>
          <w:cols w:num="2" w:space="335"/>
          <w:docGrid w:linePitch="360"/>
        </w:sectPr>
      </w:pPr>
      <w:r>
        <w:t xml:space="preserve">En la figura 5, se observa que el factor de potencia promedio en la temporada baja es de 93.62%, en esos meses, una limitada cantidad de equipos están operando de manera que la potencia reactiva requerida es menor. En la temporada media el valor se mantiene en 92.54%, mientras que en la alta el valor disminuye a 87.34%, esto se debe al mayor uso de equipos durante esta temporada. El arranque y paro constante de cada uno de esos equipos implica corrientes de magnetización o de vacío necesarias para la creación </w:t>
      </w:r>
    </w:p>
    <w:p w14:paraId="0B2ECB68" w14:textId="53723B77" w:rsidR="00E8088F" w:rsidRDefault="00E8088F" w:rsidP="00214B94">
      <w:r>
        <w:t>del campo magnético de las cargas eléctricas que se traducen en una mayor demanda de potencia reactiva.</w:t>
      </w:r>
    </w:p>
    <w:p w14:paraId="7C8D2A7B" w14:textId="2EC4843E" w:rsidR="00214B94" w:rsidRDefault="003E3C73" w:rsidP="00214B94">
      <w:r>
        <w:rPr>
          <w:noProof/>
          <w:lang w:val="es-ES" w:eastAsia="es-ES"/>
        </w:rPr>
        <mc:AlternateContent>
          <mc:Choice Requires="wps">
            <w:drawing>
              <wp:anchor distT="45720" distB="45720" distL="114300" distR="114300" simplePos="0" relativeHeight="251661312" behindDoc="0" locked="0" layoutInCell="1" allowOverlap="1" wp14:anchorId="5750DEBE" wp14:editId="3BDF1238">
                <wp:simplePos x="0" y="0"/>
                <wp:positionH relativeFrom="column">
                  <wp:posOffset>47625</wp:posOffset>
                </wp:positionH>
                <wp:positionV relativeFrom="paragraph">
                  <wp:posOffset>1232535</wp:posOffset>
                </wp:positionV>
                <wp:extent cx="5623560" cy="2073910"/>
                <wp:effectExtent l="0" t="0" r="0" b="254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2073910"/>
                        </a:xfrm>
                        <a:prstGeom prst="rect">
                          <a:avLst/>
                        </a:prstGeom>
                        <a:solidFill>
                          <a:srgbClr val="FFFFFF"/>
                        </a:solidFill>
                        <a:ln w="9525">
                          <a:noFill/>
                          <a:miter lim="800000"/>
                          <a:headEnd/>
                          <a:tailEnd/>
                        </a:ln>
                      </wps:spPr>
                      <wps:txbx>
                        <w:txbxContent>
                          <w:p w14:paraId="335AB737" w14:textId="77777777" w:rsidR="003E3C73" w:rsidRDefault="003E3C73" w:rsidP="006C45B4">
                            <w:pPr>
                              <w:pStyle w:val="Descripcin"/>
                              <w:spacing w:before="0"/>
                              <w:jc w:val="center"/>
                              <w:rPr>
                                <w:b/>
                              </w:rPr>
                            </w:pPr>
                            <w:r>
                              <w:rPr>
                                <w:noProof/>
                              </w:rPr>
                              <w:drawing>
                                <wp:inline distT="0" distB="0" distL="0" distR="0" wp14:anchorId="66ED9B76" wp14:editId="4471E019">
                                  <wp:extent cx="2736376" cy="1582694"/>
                                  <wp:effectExtent l="0" t="0" r="0" b="0"/>
                                  <wp:docPr id="19" name="Imagen 19"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radial&#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5415" cy="1593706"/>
                                          </a:xfrm>
                                          <a:prstGeom prst="rect">
                                            <a:avLst/>
                                          </a:prstGeom>
                                          <a:noFill/>
                                        </pic:spPr>
                                      </pic:pic>
                                    </a:graphicData>
                                  </a:graphic>
                                </wp:inline>
                              </w:drawing>
                            </w:r>
                          </w:p>
                          <w:p w14:paraId="3A338E79" w14:textId="77777777" w:rsidR="003E3C73" w:rsidRPr="002151F2" w:rsidRDefault="003E3C73" w:rsidP="006C45B4">
                            <w:pPr>
                              <w:pStyle w:val="Descripcin"/>
                              <w:spacing w:before="0"/>
                              <w:jc w:val="center"/>
                              <w:rPr>
                                <w:sz w:val="18"/>
                                <w:szCs w:val="16"/>
                              </w:rPr>
                            </w:pPr>
                            <w:r w:rsidRPr="002151F2">
                              <w:rPr>
                                <w:b/>
                                <w:bCs/>
                                <w:sz w:val="18"/>
                                <w:szCs w:val="16"/>
                              </w:rPr>
                              <w:t xml:space="preserve">Figura </w:t>
                            </w:r>
                            <w:r w:rsidRPr="002151F2">
                              <w:rPr>
                                <w:b/>
                                <w:bCs/>
                                <w:sz w:val="18"/>
                                <w:szCs w:val="16"/>
                              </w:rPr>
                              <w:fldChar w:fldCharType="begin"/>
                            </w:r>
                            <w:r w:rsidRPr="002151F2">
                              <w:rPr>
                                <w:b/>
                                <w:bCs/>
                                <w:sz w:val="18"/>
                                <w:szCs w:val="16"/>
                              </w:rPr>
                              <w:instrText xml:space="preserve"> SEQ Figura \* ARABIC </w:instrText>
                            </w:r>
                            <w:r w:rsidRPr="002151F2">
                              <w:rPr>
                                <w:b/>
                                <w:bCs/>
                                <w:sz w:val="18"/>
                                <w:szCs w:val="16"/>
                              </w:rPr>
                              <w:fldChar w:fldCharType="separate"/>
                            </w:r>
                            <w:r>
                              <w:rPr>
                                <w:b/>
                                <w:bCs/>
                                <w:noProof/>
                                <w:sz w:val="18"/>
                                <w:szCs w:val="16"/>
                              </w:rPr>
                              <w:t>1</w:t>
                            </w:r>
                            <w:r w:rsidRPr="002151F2">
                              <w:rPr>
                                <w:b/>
                                <w:bCs/>
                                <w:noProof/>
                                <w:sz w:val="18"/>
                                <w:szCs w:val="16"/>
                              </w:rPr>
                              <w:fldChar w:fldCharType="end"/>
                            </w:r>
                            <w:r w:rsidRPr="002151F2">
                              <w:rPr>
                                <w:b/>
                                <w:bCs/>
                                <w:sz w:val="18"/>
                                <w:szCs w:val="16"/>
                              </w:rPr>
                              <w:t>.</w:t>
                            </w:r>
                            <w:r w:rsidRPr="002151F2">
                              <w:rPr>
                                <w:sz w:val="18"/>
                                <w:szCs w:val="16"/>
                              </w:rPr>
                              <w:t xml:space="preserve"> Uso finales de la energía. Fuente: elaboración propia.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750DEBE" id="_x0000_t202" coordsize="21600,21600" o:spt="202" path="m,l,21600r21600,l21600,xe">
                <v:stroke joinstyle="miter"/>
                <v:path gradientshapeok="t" o:connecttype="rect"/>
              </v:shapetype>
              <v:shape id="Text Box 2" o:spid="_x0000_s1026" type="#_x0000_t202" style="position:absolute;left:0;text-align:left;margin-left:3.75pt;margin-top:97.05pt;width:442.8pt;height:163.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FrDgIAAPcDAAAOAAAAZHJzL2Uyb0RvYy54bWysU9tu2zAMfR+wfxD0vthxk7Qx4hRdugwD&#10;ugvQ7QNkWY6FyaJGKbG7rx+lpGnQvQ3Tg0CK1BF5eLS6HXvDDgq9Blvx6STnTFkJjba7iv/4vn13&#10;w5kPwjbCgFUVf1Ke367fvlkNrlQFdGAahYxArC8HV/EuBFdmmZed6oWfgFOWgi1gLwK5uMsaFAOh&#10;9yYr8nyRDYCNQ5DKezq9Pwb5OuG3rZLha9t6FZipONUW0o5pr+OerVei3KFwnZanMsQ/VNELbenR&#10;M9S9CILtUf8F1WuJ4KENEwl9Bm2rpUo9UDfT/FU3j51wKvVC5Hh3psn/P1j55fDoviEL43sYaYCp&#10;Ce8eQP70zMKmE3an7hBh6JRo6OFppCwbnC9PVyPVvvQRpB4+Q0NDFvsACWhssY+sUJ+M0GkAT2fS&#10;1RiYpMP5oriaLygkKVbk11fLaRpLJsrn6w59+KigZ9GoONJUE7w4PPgQyxHlc0p8zYPRzVYbkxzc&#10;1RuD7CBIAdu0Ugev0oxlQ8WX82KekC3E+0kcvQ6kUKP7it/kcR01E+n4YJuUEoQ2R5sqMfbET6Tk&#10;SE4Y65ESI081NE/EFMJRifRzyOgAf3M2kAor7n/tBSrOzCdLbC+ns1mUbXJm8+uCHLyM1JcRYSVB&#10;VTxwdjQ3IUk98mDhjqbS6sTXSyWnWkldicbTT4jyvfRT1st/Xf8BAAD//wMAUEsDBBQABgAIAAAA&#10;IQD9pHDF3gAAAAkBAAAPAAAAZHJzL2Rvd25yZXYueG1sTI9BT4NAEIXvJv6HzZh4MXZpLaUgS6Mm&#10;Gq+t/QEDTIHIzhJ2W+i/dzzpbWbey5vv5bvZ9upCo+8cG1guIlDElas7bgwcv94ft6B8QK6xd0wG&#10;ruRhV9ze5JjVbuI9XQ6hURLCPkMDbQhDprWvWrLoF24gFu3kRotB1rHR9YiThNter6Jooy12LB9a&#10;HOitper7cLYGTp/TQ5xO5Uc4Jvv15hW7pHRXY+7v5pdnUIHm8GeGX3xBh0KYSnfm2qveQBKLUc7p&#10;eglK9G36JENpIF5FCegi1/8bFD8AAAD//wMAUEsBAi0AFAAGAAgAAAAhALaDOJL+AAAA4QEAABMA&#10;AAAAAAAAAAAAAAAAAAAAAFtDb250ZW50X1R5cGVzXS54bWxQSwECLQAUAAYACAAAACEAOP0h/9YA&#10;AACUAQAACwAAAAAAAAAAAAAAAAAvAQAAX3JlbHMvLnJlbHNQSwECLQAUAAYACAAAACEAcTkhaw4C&#10;AAD3AwAADgAAAAAAAAAAAAAAAAAuAgAAZHJzL2Uyb0RvYy54bWxQSwECLQAUAAYACAAAACEA/aRw&#10;xd4AAAAJAQAADwAAAAAAAAAAAAAAAABoBAAAZHJzL2Rvd25yZXYueG1sUEsFBgAAAAAEAAQA8wAA&#10;AHMFAAAAAA==&#10;" stroked="f">
                <v:textbox>
                  <w:txbxContent>
                    <w:p w14:paraId="335AB737" w14:textId="77777777" w:rsidR="003E3C73" w:rsidRDefault="003E3C73" w:rsidP="006C45B4">
                      <w:pPr>
                        <w:pStyle w:val="Descripcin"/>
                        <w:spacing w:before="0"/>
                        <w:jc w:val="center"/>
                        <w:rPr>
                          <w:b/>
                        </w:rPr>
                      </w:pPr>
                      <w:r>
                        <w:rPr>
                          <w:noProof/>
                        </w:rPr>
                        <w:drawing>
                          <wp:inline distT="0" distB="0" distL="0" distR="0" wp14:anchorId="66ED9B76" wp14:editId="4471E019">
                            <wp:extent cx="2736376" cy="1582694"/>
                            <wp:effectExtent l="0" t="0" r="0" b="0"/>
                            <wp:docPr id="19" name="Imagen 19"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radial&#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5415" cy="1593706"/>
                                    </a:xfrm>
                                    <a:prstGeom prst="rect">
                                      <a:avLst/>
                                    </a:prstGeom>
                                    <a:noFill/>
                                  </pic:spPr>
                                </pic:pic>
                              </a:graphicData>
                            </a:graphic>
                          </wp:inline>
                        </w:drawing>
                      </w:r>
                    </w:p>
                    <w:p w14:paraId="3A338E79" w14:textId="77777777" w:rsidR="003E3C73" w:rsidRPr="002151F2" w:rsidRDefault="003E3C73" w:rsidP="006C45B4">
                      <w:pPr>
                        <w:pStyle w:val="Descripcin"/>
                        <w:spacing w:before="0"/>
                        <w:jc w:val="center"/>
                        <w:rPr>
                          <w:sz w:val="18"/>
                          <w:szCs w:val="16"/>
                        </w:rPr>
                      </w:pPr>
                      <w:r w:rsidRPr="002151F2">
                        <w:rPr>
                          <w:b/>
                          <w:bCs/>
                          <w:sz w:val="18"/>
                          <w:szCs w:val="16"/>
                        </w:rPr>
                        <w:t xml:space="preserve">Figura </w:t>
                      </w:r>
                      <w:r w:rsidRPr="002151F2">
                        <w:rPr>
                          <w:b/>
                          <w:bCs/>
                          <w:sz w:val="18"/>
                          <w:szCs w:val="16"/>
                        </w:rPr>
                        <w:fldChar w:fldCharType="begin"/>
                      </w:r>
                      <w:r w:rsidRPr="002151F2">
                        <w:rPr>
                          <w:b/>
                          <w:bCs/>
                          <w:sz w:val="18"/>
                          <w:szCs w:val="16"/>
                        </w:rPr>
                        <w:instrText xml:space="preserve"> SEQ Figura \* ARABIC </w:instrText>
                      </w:r>
                      <w:r w:rsidRPr="002151F2">
                        <w:rPr>
                          <w:b/>
                          <w:bCs/>
                          <w:sz w:val="18"/>
                          <w:szCs w:val="16"/>
                        </w:rPr>
                        <w:fldChar w:fldCharType="separate"/>
                      </w:r>
                      <w:r>
                        <w:rPr>
                          <w:b/>
                          <w:bCs/>
                          <w:noProof/>
                          <w:sz w:val="18"/>
                          <w:szCs w:val="16"/>
                        </w:rPr>
                        <w:t>1</w:t>
                      </w:r>
                      <w:r w:rsidRPr="002151F2">
                        <w:rPr>
                          <w:b/>
                          <w:bCs/>
                          <w:noProof/>
                          <w:sz w:val="18"/>
                          <w:szCs w:val="16"/>
                        </w:rPr>
                        <w:fldChar w:fldCharType="end"/>
                      </w:r>
                      <w:r w:rsidRPr="002151F2">
                        <w:rPr>
                          <w:b/>
                          <w:bCs/>
                          <w:sz w:val="18"/>
                          <w:szCs w:val="16"/>
                        </w:rPr>
                        <w:t>.</w:t>
                      </w:r>
                      <w:r w:rsidRPr="002151F2">
                        <w:rPr>
                          <w:sz w:val="18"/>
                          <w:szCs w:val="16"/>
                        </w:rPr>
                        <w:t xml:space="preserve"> Uso finales de la energía. Fuente: elaboración propia.</w:t>
                      </w:r>
                    </w:p>
                  </w:txbxContent>
                </v:textbox>
                <w10:wrap type="topAndBottom"/>
              </v:shape>
            </w:pict>
          </mc:Fallback>
        </mc:AlternateContent>
      </w:r>
      <w:r w:rsidR="00E8088F">
        <w:t xml:space="preserve">Si comparamos los valores de factor de potencia con los del factor de carga se observa que los menores valores de factor de carga corresponden a los </w:t>
      </w:r>
      <w:r w:rsidR="00190B6B">
        <w:t xml:space="preserve">mayores </w:t>
      </w:r>
      <w:r w:rsidR="00E8088F">
        <w:t>valores</w:t>
      </w:r>
      <w:r w:rsidR="00190B6B">
        <w:t xml:space="preserve"> </w:t>
      </w:r>
      <w:r w:rsidR="00E8088F">
        <w:t>de factor de potencia que suceden en la temporada baja, mientras que valores altos de factor de carga son acordes a valores bajos de factor de potencia en la temporada alta. Esto demuestra un menor o mayor uso de equipos acorde con las temporadas.</w:t>
      </w:r>
    </w:p>
    <w:p w14:paraId="16FDE311" w14:textId="77777777" w:rsidR="006C45B4" w:rsidRDefault="006C45B4">
      <w:pPr>
        <w:spacing w:after="160" w:line="259" w:lineRule="auto"/>
        <w:jc w:val="left"/>
        <w:sectPr w:rsidR="006C45B4" w:rsidSect="006C45B4">
          <w:type w:val="continuous"/>
          <w:pgSz w:w="11906" w:h="16838" w:code="9"/>
          <w:pgMar w:top="1134" w:right="1418" w:bottom="1418" w:left="1418" w:header="1064" w:footer="709" w:gutter="0"/>
          <w:cols w:num="2" w:space="335"/>
          <w:docGrid w:linePitch="360"/>
        </w:sectPr>
      </w:pPr>
    </w:p>
    <w:p w14:paraId="4FAF71E6" w14:textId="18BE6747" w:rsidR="006C45B4" w:rsidRDefault="00A23D9A">
      <w:pPr>
        <w:spacing w:after="160" w:line="259" w:lineRule="auto"/>
        <w:jc w:val="left"/>
      </w:pPr>
      <w:r>
        <w:rPr>
          <w:noProof/>
          <w:lang w:val="es-ES" w:eastAsia="es-ES"/>
        </w:rPr>
        <mc:AlternateContent>
          <mc:Choice Requires="wps">
            <w:drawing>
              <wp:anchor distT="0" distB="0" distL="114300" distR="114300" simplePos="0" relativeHeight="251674624" behindDoc="0" locked="0" layoutInCell="1" allowOverlap="1" wp14:anchorId="5B8CC45E" wp14:editId="0E094902">
                <wp:simplePos x="0" y="0"/>
                <wp:positionH relativeFrom="column">
                  <wp:posOffset>-375920</wp:posOffset>
                </wp:positionH>
                <wp:positionV relativeFrom="paragraph">
                  <wp:posOffset>6329045</wp:posOffset>
                </wp:positionV>
                <wp:extent cx="6591300" cy="2028825"/>
                <wp:effectExtent l="0" t="0" r="0" b="9525"/>
                <wp:wrapNone/>
                <wp:docPr id="22" name="Cuadro de texto 22"/>
                <wp:cNvGraphicFramePr/>
                <a:graphic xmlns:a="http://schemas.openxmlformats.org/drawingml/2006/main">
                  <a:graphicData uri="http://schemas.microsoft.com/office/word/2010/wordprocessingShape">
                    <wps:wsp>
                      <wps:cNvSpPr txBox="1"/>
                      <wps:spPr>
                        <a:xfrm>
                          <a:off x="0" y="0"/>
                          <a:ext cx="6591300" cy="2028825"/>
                        </a:xfrm>
                        <a:prstGeom prst="rect">
                          <a:avLst/>
                        </a:prstGeom>
                        <a:solidFill>
                          <a:schemeClr val="lt1"/>
                        </a:solidFill>
                        <a:ln w="6350">
                          <a:noFill/>
                        </a:ln>
                      </wps:spPr>
                      <wps:txbx>
                        <w:txbxContent>
                          <w:p w14:paraId="7CF49AFC" w14:textId="5A7412F2" w:rsidR="00A23D9A" w:rsidRDefault="00A23D9A" w:rsidP="00A23D9A">
                            <w:pPr>
                              <w:jc w:val="center"/>
                            </w:pPr>
                            <w:r>
                              <w:rPr>
                                <w:b/>
                                <w:noProof/>
                              </w:rPr>
                              <w:drawing>
                                <wp:inline distT="0" distB="0" distL="0" distR="0" wp14:anchorId="50E5ACFD" wp14:editId="162A5063">
                                  <wp:extent cx="3029680" cy="149442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5097" cy="1506966"/>
                                          </a:xfrm>
                                          <a:prstGeom prst="rect">
                                            <a:avLst/>
                                          </a:prstGeom>
                                          <a:noFill/>
                                          <a:ln>
                                            <a:noFill/>
                                          </a:ln>
                                        </pic:spPr>
                                      </pic:pic>
                                    </a:graphicData>
                                  </a:graphic>
                                </wp:inline>
                              </w:drawing>
                            </w:r>
                          </w:p>
                          <w:p w14:paraId="6D142DC1" w14:textId="77777777" w:rsidR="00A23D9A" w:rsidRPr="002151F2" w:rsidRDefault="00A23D9A" w:rsidP="00A23D9A">
                            <w:pPr>
                              <w:pStyle w:val="Descripcin"/>
                              <w:jc w:val="center"/>
                              <w:rPr>
                                <w:sz w:val="18"/>
                                <w:szCs w:val="16"/>
                              </w:rPr>
                            </w:pPr>
                            <w:r w:rsidRPr="002151F2">
                              <w:rPr>
                                <w:b/>
                                <w:bCs/>
                                <w:sz w:val="18"/>
                                <w:szCs w:val="16"/>
                              </w:rPr>
                              <w:t xml:space="preserve">Figura </w:t>
                            </w:r>
                            <w:r>
                              <w:rPr>
                                <w:b/>
                                <w:bCs/>
                                <w:sz w:val="18"/>
                                <w:szCs w:val="16"/>
                              </w:rPr>
                              <w:t>4</w:t>
                            </w:r>
                            <w:r w:rsidRPr="002151F2">
                              <w:rPr>
                                <w:b/>
                                <w:bCs/>
                                <w:sz w:val="18"/>
                                <w:szCs w:val="16"/>
                              </w:rPr>
                              <w:t>.</w:t>
                            </w:r>
                            <w:r w:rsidRPr="002151F2">
                              <w:rPr>
                                <w:sz w:val="18"/>
                                <w:szCs w:val="16"/>
                              </w:rPr>
                              <w:t xml:space="preserve"> </w:t>
                            </w:r>
                            <w:r>
                              <w:rPr>
                                <w:sz w:val="18"/>
                                <w:szCs w:val="16"/>
                              </w:rPr>
                              <w:t>Factor de carga y precio medio en la instalación</w:t>
                            </w:r>
                            <w:r w:rsidRPr="002151F2">
                              <w:rPr>
                                <w:sz w:val="18"/>
                                <w:szCs w:val="16"/>
                              </w:rPr>
                              <w:t>. Fuente: elaboración propia.</w:t>
                            </w:r>
                          </w:p>
                          <w:p w14:paraId="3207B76A" w14:textId="77777777" w:rsidR="00A23D9A" w:rsidRDefault="00A23D9A" w:rsidP="00A23D9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5B8CC45E" id="Cuadro de texto 22" o:spid="_x0000_s1027" type="#_x0000_t202" style="position:absolute;margin-left:-29.6pt;margin-top:498.35pt;width:519pt;height:159.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WQLwIAAFwEAAAOAAAAZHJzL2Uyb0RvYy54bWysVE1v2zAMvQ/YfxB0X+y4SZcGcYosRYYB&#10;RVsgHXpWZCkWIIuapMTOfv0oOV/rdhp2kUmReiIfnzy77xpN9sJ5Baakw0FOiTAcKmW2Jf3+uvo0&#10;ocQHZiqmwYiSHoSn9/OPH2atnYoCatCVcARBjJ+2tqR1CHaaZZ7XomF+AFYYDEpwDQvoum1WOdYi&#10;eqOzIs9vsxZcZR1w4T3uPvRBOk/4UgoenqX0IhBdUqwtpNWldRPXbD5j061jtlb8WAb7hyoapgxe&#10;eoZ6YIGRnVN/QDWKO/Agw4BDk4GUiovUA3YzzN91s66ZFakXJMfbM03+/8Hyp/3avjgSui/Q4QAj&#10;Ia31U4+bsZ9OuiZ+sVKCcaTwcKZNdIFw3Lwd3w1vcgxxjBV5MZkU44iTXY5b58NXAQ2JRkkdziXR&#10;xfaPPvSpp5R4mwetqpXSOjlRC2KpHdkznKIOqUgE/y1LG9JiKTfjPAEbiMd7ZG2wlktT0QrdpiOq&#10;ump4A9UBeXDQS8RbvlJY6yPz4YU51AT2hzoPz7hIDXgXHC1KanA//7Yf83FUGKWkRY2V1P/YMSco&#10;0d8MDvFuOBpFUSZnNP5coOOuI5vriNk1S0AChviiLE9mzA/6ZEoHzRs+h0W8FUPMcLy7pOFkLkOv&#10;fHxOXCwWKQllaFl4NGvLI3QkPE7itXtjzh7HFXDST3BSI5u+m1qfG08aWOwCSJVGGnnuWT3SjxJO&#10;ojg+t/hGrv2UdfkpzH8BAAD//wMAUEsDBBQABgAIAAAAIQA0hNel4wAAAAwBAAAPAAAAZHJzL2Rv&#10;d25yZXYueG1sTI/LboMwEEX3lfIP1kTqpkpMQIFAMVFV9SF119CHunOwAyh4jLAD9O87XbXL0Rzd&#10;e26+n03HRj241qKAzToAprGyqsVawFv5uNoBc16ikp1FLeBbO9gXi6tcZspO+KrHg68ZhaDLpIDG&#10;+z7j3FWNNtKtba+Rfic7GOnpHGquBjlRuOl4GAQxN7JFamhkr+8bXZ0PFyPg66b+fHHz0/sUbaP+&#10;4Xkskw9VCnG9nO9ugXk9+z8YfvVJHQpyOtoLKsc6AattGhIqIE3jBBgRabKjMUdCo00cAi9y/n9E&#10;8QMAAP//AwBQSwECLQAUAAYACAAAACEAtoM4kv4AAADhAQAAEwAAAAAAAAAAAAAAAAAAAAAAW0Nv&#10;bnRlbnRfVHlwZXNdLnhtbFBLAQItABQABgAIAAAAIQA4/SH/1gAAAJQBAAALAAAAAAAAAAAAAAAA&#10;AC8BAABfcmVscy8ucmVsc1BLAQItABQABgAIAAAAIQBawkWQLwIAAFwEAAAOAAAAAAAAAAAAAAAA&#10;AC4CAABkcnMvZTJvRG9jLnhtbFBLAQItABQABgAIAAAAIQA0hNel4wAAAAwBAAAPAAAAAAAAAAAA&#10;AAAAAIkEAABkcnMvZG93bnJldi54bWxQSwUGAAAAAAQABADzAAAAmQUAAAAA&#10;" fillcolor="white [3201]" stroked="f" strokeweight=".5pt">
                <v:textbox>
                  <w:txbxContent>
                    <w:p w14:paraId="7CF49AFC" w14:textId="5A7412F2" w:rsidR="00A23D9A" w:rsidRDefault="00A23D9A" w:rsidP="00A23D9A">
                      <w:pPr>
                        <w:jc w:val="center"/>
                      </w:pPr>
                      <w:r>
                        <w:rPr>
                          <w:b/>
                          <w:noProof/>
                        </w:rPr>
                        <w:drawing>
                          <wp:inline distT="0" distB="0" distL="0" distR="0" wp14:anchorId="50E5ACFD" wp14:editId="162A5063">
                            <wp:extent cx="3029680" cy="149442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5097" cy="1506966"/>
                                    </a:xfrm>
                                    <a:prstGeom prst="rect">
                                      <a:avLst/>
                                    </a:prstGeom>
                                    <a:noFill/>
                                    <a:ln>
                                      <a:noFill/>
                                    </a:ln>
                                  </pic:spPr>
                                </pic:pic>
                              </a:graphicData>
                            </a:graphic>
                          </wp:inline>
                        </w:drawing>
                      </w:r>
                    </w:p>
                    <w:p w14:paraId="6D142DC1" w14:textId="77777777" w:rsidR="00A23D9A" w:rsidRPr="002151F2" w:rsidRDefault="00A23D9A" w:rsidP="00A23D9A">
                      <w:pPr>
                        <w:pStyle w:val="Descripcin"/>
                        <w:jc w:val="center"/>
                        <w:rPr>
                          <w:sz w:val="18"/>
                          <w:szCs w:val="16"/>
                        </w:rPr>
                      </w:pPr>
                      <w:r w:rsidRPr="002151F2">
                        <w:rPr>
                          <w:b/>
                          <w:bCs/>
                          <w:sz w:val="18"/>
                          <w:szCs w:val="16"/>
                        </w:rPr>
                        <w:t xml:space="preserve">Figura </w:t>
                      </w:r>
                      <w:r>
                        <w:rPr>
                          <w:b/>
                          <w:bCs/>
                          <w:sz w:val="18"/>
                          <w:szCs w:val="16"/>
                        </w:rPr>
                        <w:t>4</w:t>
                      </w:r>
                      <w:r w:rsidRPr="002151F2">
                        <w:rPr>
                          <w:b/>
                          <w:bCs/>
                          <w:sz w:val="18"/>
                          <w:szCs w:val="16"/>
                        </w:rPr>
                        <w:t>.</w:t>
                      </w:r>
                      <w:r w:rsidRPr="002151F2">
                        <w:rPr>
                          <w:sz w:val="18"/>
                          <w:szCs w:val="16"/>
                        </w:rPr>
                        <w:t xml:space="preserve"> </w:t>
                      </w:r>
                      <w:r>
                        <w:rPr>
                          <w:sz w:val="18"/>
                          <w:szCs w:val="16"/>
                        </w:rPr>
                        <w:t>Factor de carga y precio medio en la instalación</w:t>
                      </w:r>
                      <w:r w:rsidRPr="002151F2">
                        <w:rPr>
                          <w:sz w:val="18"/>
                          <w:szCs w:val="16"/>
                        </w:rPr>
                        <w:t>. Fuente: elaboración propia.</w:t>
                      </w:r>
                    </w:p>
                    <w:p w14:paraId="3207B76A" w14:textId="77777777" w:rsidR="00A23D9A" w:rsidRDefault="00A23D9A" w:rsidP="00A23D9A">
                      <w:pPr>
                        <w:jc w:val="center"/>
                      </w:pPr>
                    </w:p>
                  </w:txbxContent>
                </v:textbox>
              </v:shape>
            </w:pict>
          </mc:Fallback>
        </mc:AlternateContent>
      </w:r>
      <w:r w:rsidR="006C45B4">
        <w:rPr>
          <w:noProof/>
          <w:lang w:val="es-ES" w:eastAsia="es-ES"/>
        </w:rPr>
        <mc:AlternateContent>
          <mc:Choice Requires="wps">
            <w:drawing>
              <wp:anchor distT="45720" distB="45720" distL="114300" distR="114300" simplePos="0" relativeHeight="251673600" behindDoc="0" locked="0" layoutInCell="1" allowOverlap="1" wp14:anchorId="307CE615" wp14:editId="457ABF20">
                <wp:simplePos x="0" y="0"/>
                <wp:positionH relativeFrom="column">
                  <wp:posOffset>-95250</wp:posOffset>
                </wp:positionH>
                <wp:positionV relativeFrom="paragraph">
                  <wp:posOffset>4374515</wp:posOffset>
                </wp:positionV>
                <wp:extent cx="5760000" cy="1404620"/>
                <wp:effectExtent l="0" t="0" r="0" b="762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noFill/>
                          <a:miter lim="800000"/>
                          <a:headEnd/>
                          <a:tailEnd/>
                        </a:ln>
                      </wps:spPr>
                      <wps:txbx>
                        <w:txbxContent>
                          <w:p w14:paraId="4C1D645D" w14:textId="77777777" w:rsidR="006C45B4" w:rsidRDefault="006C45B4" w:rsidP="006C45B4">
                            <w:pPr>
                              <w:pStyle w:val="Descripcin"/>
                              <w:spacing w:before="0"/>
                              <w:jc w:val="center"/>
                              <w:rPr>
                                <w:b/>
                              </w:rPr>
                            </w:pPr>
                            <w:r>
                              <w:rPr>
                                <w:b/>
                                <w:noProof/>
                              </w:rPr>
                              <w:drawing>
                                <wp:inline distT="0" distB="0" distL="0" distR="0" wp14:anchorId="00890A32" wp14:editId="2458DA89">
                                  <wp:extent cx="3035935" cy="149443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2859" cy="1517528"/>
                                          </a:xfrm>
                                          <a:prstGeom prst="rect">
                                            <a:avLst/>
                                          </a:prstGeom>
                                          <a:noFill/>
                                          <a:ln>
                                            <a:noFill/>
                                          </a:ln>
                                        </pic:spPr>
                                      </pic:pic>
                                    </a:graphicData>
                                  </a:graphic>
                                </wp:inline>
                              </w:drawing>
                            </w:r>
                          </w:p>
                          <w:p w14:paraId="1EA023C5" w14:textId="77777777" w:rsidR="006C45B4" w:rsidRPr="002151F2" w:rsidRDefault="006C45B4" w:rsidP="006C45B4">
                            <w:pPr>
                              <w:pStyle w:val="Descripcin"/>
                              <w:spacing w:before="0"/>
                              <w:jc w:val="center"/>
                              <w:rPr>
                                <w:sz w:val="18"/>
                                <w:szCs w:val="16"/>
                              </w:rPr>
                            </w:pPr>
                            <w:r w:rsidRPr="002151F2">
                              <w:rPr>
                                <w:b/>
                                <w:bCs/>
                                <w:sz w:val="18"/>
                                <w:szCs w:val="16"/>
                              </w:rPr>
                              <w:t xml:space="preserve">Figura </w:t>
                            </w:r>
                            <w:r>
                              <w:rPr>
                                <w:b/>
                                <w:bCs/>
                                <w:sz w:val="18"/>
                                <w:szCs w:val="16"/>
                              </w:rPr>
                              <w:t>3</w:t>
                            </w:r>
                            <w:r w:rsidRPr="002151F2">
                              <w:rPr>
                                <w:b/>
                                <w:bCs/>
                                <w:sz w:val="18"/>
                                <w:szCs w:val="16"/>
                              </w:rPr>
                              <w:t>.</w:t>
                            </w:r>
                            <w:r w:rsidRPr="002151F2">
                              <w:rPr>
                                <w:sz w:val="18"/>
                                <w:szCs w:val="16"/>
                              </w:rPr>
                              <w:t xml:space="preserve"> </w:t>
                            </w:r>
                            <w:r>
                              <w:rPr>
                                <w:sz w:val="18"/>
                                <w:szCs w:val="16"/>
                              </w:rPr>
                              <w:t>Demanda en la instalación</w:t>
                            </w:r>
                            <w:r w:rsidRPr="002151F2">
                              <w:rPr>
                                <w:sz w:val="18"/>
                                <w:szCs w:val="16"/>
                              </w:rPr>
                              <w:t>. 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307CE615" id="_x0000_s1028" type="#_x0000_t202" style="position:absolute;margin-left:-7.5pt;margin-top:344.45pt;width:453.5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1BEgIAAP4DAAAOAAAAZHJzL2Uyb0RvYy54bWysk99u2yAUxu8n7R0Q94udKElbK07Vpcs0&#10;qfsjdXsAjHGMhjnsQGJnT78DcdOovavmCwQ+8HHO73ysbofOsINCr8GWfDrJOVNWQq3truS/fm4/&#10;XHPmg7C1MGBVyY/K89v1+3er3hVqBi2YWiEjEeuL3pW8DcEVWeZlqzrhJ+CUpWAD2IlAS9xlNYqe&#10;1DuTzfJ8mfWAtUOQynv6e38K8nXSbxolw/em8SowU3LKLaQR01jFMVuvRLFD4VotxzTEG7LohLZ0&#10;6VnqXgTB9qhfSXVaInhowkRCl0HTaKlSDVTNNH9RzWMrnEq1EBzvzpj8/5OV3w6P7geyMHyEgRqY&#10;ivDuAeRvzyxsWmF36g4R+laJmi6eRmRZ73wxHo2ofeGjSNV/hZqaLPYBktDQYBepUJ2M1KkBxzN0&#10;NQQm6efiapnTx5mk2HSez5ez1JZMFE/HHfrwWUHH4qTkSF1N8uLw4ENMRxRPW+JtHoyut9qYtMBd&#10;tTHIDoIcsE1fquDFNmNZX/KbxWyRlC3E88kcnQ7kUKO7kl/HREfPRByfbJ22BKHNaU6ZGDvyiUhO&#10;cMJQDUzXJZ/FqyOuCuojAUM4GZIeEE1awL+c9WTGkvs/e4GKM/PFEvSb6Xwe3ZsW88UVEWJ4Gaku&#10;I8JKkip54Ow03YTk+ITD3VFztjphe85kTJlMlmiODyK6+HKddj0/2/U/AAAA//8DAFBLAwQUAAYA&#10;CAAAACEAjnZ8HOAAAAALAQAADwAAAGRycy9kb3ducmV2LnhtbEyPMU/DMBSEdyT+g/WQ2FrHlVol&#10;IU5VUbEwIFGQYHTjlzjCfo5sNw3/HjPBeLrT3XfNfnGWzRji6EmCWBfAkDqvRxokvL89rUpgMSnS&#10;ynpCCd8YYd/e3jSq1v5Krzif0sByCcVaSTApTTXnsTPoVFz7CSl7vQ9OpSzDwHVQ11zuLN8UxY47&#10;NVJeMGrCR4Pd1+niJHw4M+pjePnstZ2Pz/1hOy1hkvL+bjk8AEu4pL8w/OJndGgz09lfSEdmJazE&#10;Nn9JEnZlWQHLibLaCGBnCZUoBPC24f8/tD8AAAD//wMAUEsBAi0AFAAGAAgAAAAhALaDOJL+AAAA&#10;4QEAABMAAAAAAAAAAAAAAAAAAAAAAFtDb250ZW50X1R5cGVzXS54bWxQSwECLQAUAAYACAAAACEA&#10;OP0h/9YAAACUAQAACwAAAAAAAAAAAAAAAAAvAQAAX3JlbHMvLnJlbHNQSwECLQAUAAYACAAAACEA&#10;Ebk9QRICAAD+AwAADgAAAAAAAAAAAAAAAAAuAgAAZHJzL2Uyb0RvYy54bWxQSwECLQAUAAYACAAA&#10;ACEAjnZ8HOAAAAALAQAADwAAAAAAAAAAAAAAAABsBAAAZHJzL2Rvd25yZXYueG1sUEsFBgAAAAAE&#10;AAQA8wAAAHkFAAAAAA==&#10;" stroked="f">
                <v:textbox style="mso-fit-shape-to-text:t">
                  <w:txbxContent>
                    <w:p w14:paraId="4C1D645D" w14:textId="77777777" w:rsidR="006C45B4" w:rsidRDefault="006C45B4" w:rsidP="006C45B4">
                      <w:pPr>
                        <w:pStyle w:val="Descripcin"/>
                        <w:spacing w:before="0"/>
                        <w:jc w:val="center"/>
                        <w:rPr>
                          <w:b/>
                        </w:rPr>
                      </w:pPr>
                      <w:r>
                        <w:rPr>
                          <w:b/>
                          <w:noProof/>
                        </w:rPr>
                        <w:drawing>
                          <wp:inline distT="0" distB="0" distL="0" distR="0" wp14:anchorId="00890A32" wp14:editId="2458DA89">
                            <wp:extent cx="3035935" cy="149443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2859" cy="1517528"/>
                                    </a:xfrm>
                                    <a:prstGeom prst="rect">
                                      <a:avLst/>
                                    </a:prstGeom>
                                    <a:noFill/>
                                    <a:ln>
                                      <a:noFill/>
                                    </a:ln>
                                  </pic:spPr>
                                </pic:pic>
                              </a:graphicData>
                            </a:graphic>
                          </wp:inline>
                        </w:drawing>
                      </w:r>
                    </w:p>
                    <w:p w14:paraId="1EA023C5" w14:textId="77777777" w:rsidR="006C45B4" w:rsidRPr="002151F2" w:rsidRDefault="006C45B4" w:rsidP="006C45B4">
                      <w:pPr>
                        <w:pStyle w:val="Descripcin"/>
                        <w:spacing w:before="0"/>
                        <w:jc w:val="center"/>
                        <w:rPr>
                          <w:sz w:val="18"/>
                          <w:szCs w:val="16"/>
                        </w:rPr>
                      </w:pPr>
                      <w:r w:rsidRPr="002151F2">
                        <w:rPr>
                          <w:b/>
                          <w:bCs/>
                          <w:sz w:val="18"/>
                          <w:szCs w:val="16"/>
                        </w:rPr>
                        <w:t xml:space="preserve">Figura </w:t>
                      </w:r>
                      <w:r>
                        <w:rPr>
                          <w:b/>
                          <w:bCs/>
                          <w:sz w:val="18"/>
                          <w:szCs w:val="16"/>
                        </w:rPr>
                        <w:t>3</w:t>
                      </w:r>
                      <w:r w:rsidRPr="002151F2">
                        <w:rPr>
                          <w:b/>
                          <w:bCs/>
                          <w:sz w:val="18"/>
                          <w:szCs w:val="16"/>
                        </w:rPr>
                        <w:t>.</w:t>
                      </w:r>
                      <w:r w:rsidRPr="002151F2">
                        <w:rPr>
                          <w:sz w:val="18"/>
                          <w:szCs w:val="16"/>
                        </w:rPr>
                        <w:t xml:space="preserve"> </w:t>
                      </w:r>
                      <w:r>
                        <w:rPr>
                          <w:sz w:val="18"/>
                          <w:szCs w:val="16"/>
                        </w:rPr>
                        <w:t>Demanda en la instalación</w:t>
                      </w:r>
                      <w:r w:rsidRPr="002151F2">
                        <w:rPr>
                          <w:sz w:val="18"/>
                          <w:szCs w:val="16"/>
                        </w:rPr>
                        <w:t>. Fuente: elaboración propia.</w:t>
                      </w:r>
                    </w:p>
                  </w:txbxContent>
                </v:textbox>
                <w10:wrap type="topAndBottom"/>
              </v:shape>
            </w:pict>
          </mc:Fallback>
        </mc:AlternateContent>
      </w:r>
      <w:r w:rsidR="006C45B4">
        <w:rPr>
          <w:noProof/>
          <w:lang w:val="es-ES" w:eastAsia="es-ES"/>
        </w:rPr>
        <mc:AlternateContent>
          <mc:Choice Requires="wps">
            <w:drawing>
              <wp:anchor distT="45720" distB="45720" distL="114300" distR="114300" simplePos="0" relativeHeight="251671552" behindDoc="0" locked="0" layoutInCell="1" allowOverlap="1" wp14:anchorId="2865DA81" wp14:editId="2EAF48C1">
                <wp:simplePos x="0" y="0"/>
                <wp:positionH relativeFrom="column">
                  <wp:posOffset>47625</wp:posOffset>
                </wp:positionH>
                <wp:positionV relativeFrom="paragraph">
                  <wp:posOffset>2367280</wp:posOffset>
                </wp:positionV>
                <wp:extent cx="5759450" cy="1404620"/>
                <wp:effectExtent l="0" t="0" r="0"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26CBC7FB" w14:textId="77777777" w:rsidR="006C45B4" w:rsidRDefault="006C45B4" w:rsidP="006C45B4">
                            <w:pPr>
                              <w:pStyle w:val="Descripcin"/>
                              <w:spacing w:before="0"/>
                              <w:jc w:val="center"/>
                              <w:rPr>
                                <w:b/>
                              </w:rPr>
                            </w:pPr>
                            <w:r>
                              <w:rPr>
                                <w:b/>
                                <w:noProof/>
                              </w:rPr>
                              <w:drawing>
                                <wp:inline distT="0" distB="0" distL="0" distR="0" wp14:anchorId="5A3C5A42" wp14:editId="585F6EC4">
                                  <wp:extent cx="2480310" cy="1542554"/>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4550" cy="1557629"/>
                                          </a:xfrm>
                                          <a:prstGeom prst="rect">
                                            <a:avLst/>
                                          </a:prstGeom>
                                          <a:noFill/>
                                          <a:ln>
                                            <a:noFill/>
                                          </a:ln>
                                        </pic:spPr>
                                      </pic:pic>
                                    </a:graphicData>
                                  </a:graphic>
                                </wp:inline>
                              </w:drawing>
                            </w:r>
                          </w:p>
                          <w:p w14:paraId="72C3BD26" w14:textId="77777777" w:rsidR="006C45B4" w:rsidRPr="002151F2" w:rsidRDefault="006C45B4" w:rsidP="006C45B4">
                            <w:pPr>
                              <w:pStyle w:val="Descripcin"/>
                              <w:spacing w:before="0"/>
                              <w:jc w:val="center"/>
                              <w:rPr>
                                <w:sz w:val="18"/>
                                <w:szCs w:val="16"/>
                              </w:rPr>
                            </w:pPr>
                            <w:r w:rsidRPr="002151F2">
                              <w:rPr>
                                <w:b/>
                                <w:bCs/>
                                <w:sz w:val="18"/>
                                <w:szCs w:val="16"/>
                              </w:rPr>
                              <w:t xml:space="preserve">Figura </w:t>
                            </w:r>
                            <w:r>
                              <w:rPr>
                                <w:b/>
                                <w:bCs/>
                                <w:sz w:val="18"/>
                                <w:szCs w:val="16"/>
                              </w:rPr>
                              <w:t>2</w:t>
                            </w:r>
                            <w:r w:rsidRPr="002151F2">
                              <w:rPr>
                                <w:b/>
                                <w:bCs/>
                                <w:sz w:val="18"/>
                                <w:szCs w:val="16"/>
                              </w:rPr>
                              <w:t>.</w:t>
                            </w:r>
                            <w:r w:rsidRPr="002151F2">
                              <w:rPr>
                                <w:sz w:val="18"/>
                                <w:szCs w:val="16"/>
                              </w:rPr>
                              <w:t xml:space="preserve"> </w:t>
                            </w:r>
                            <w:r>
                              <w:rPr>
                                <w:sz w:val="18"/>
                                <w:szCs w:val="16"/>
                              </w:rPr>
                              <w:t>Consumo de energía en la instalación</w:t>
                            </w:r>
                            <w:r w:rsidRPr="002151F2">
                              <w:rPr>
                                <w:sz w:val="18"/>
                                <w:szCs w:val="16"/>
                              </w:rPr>
                              <w:t>. 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2865DA81" id="_x0000_s1029" type="#_x0000_t202" style="position:absolute;margin-left:3.75pt;margin-top:186.4pt;width:453.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iUwEgIAAP4DAAAOAAAAZHJzL2Uyb0RvYy54bWysk99u2yAUxu8n7R0Q94udzG4bK6Tq0mWa&#10;1P2Ruj0AxjhGwxwGJHb29D3gNI26u2m+QOADH+f8zsfqduw1OUjnFRhG57OcEmkENMrsGP35Y/vu&#10;hhIfuGm4BiMZPUpPb9dv36wGW8kFdKAb6QiKGF8NltEuBFtlmRed7LmfgZUGgy24ngdcul3WOD6g&#10;eq+zRZ5fZQO4xjoQ0nv8ez8F6Trpt60U4VvbehmIZhRzC2l0aazjmK1XvNo5bjslTmnwf8ii58rg&#10;pWepex442Tv1l1SvhAMPbZgJ6DNoWyVkqgGrmeevqnnsuJWpFoTj7RmT/3+y4uvh0X53JIwfYMQG&#10;piK8fQDxyxMDm46bnbxzDoZO8gYvnkdk2WB9dToaUfvKR5F6+AINNpnvAyShsXV9pIJ1ElTHBhzP&#10;0OUYiMCf5XW5LEoMCYzNi7y4WqS2ZLx6Pm6dD58k9CROGHXY1STPDw8+xHR49bwl3uZBq2artE4L&#10;t6s32pEDRwds05cqeLVNGzIwuiwXZVI2EM8nc/QqoEO16hm9yeM3eSbi+GiatCVwpac5ZqLNiU9E&#10;MsEJYz0S1TD6Pp6NuGpojgjMwWRIfEA46cD9oWRAMzLqf++5k5TozwahL+dFEd2bFkV5jYSIu4zU&#10;lxFuBEoxGiiZppuQHJ9w2DtszlYlbC+ZnFJGkyWapwcRXXy5Trtenu36CQAA//8DAFBLAwQUAAYA&#10;CAAAACEAHsTetd4AAAAJAQAADwAAAGRycy9kb3ducmV2LnhtbEyPS0/DMBCE70j8B2uReqNOH6E0&#10;xKkqKi4ckChIcHTjTRzhl2w3Df+e5QTHnRnNflPvJmvYiDEN3glYzAtg6FqvBtcLeH97ur0HlrJ0&#10;ShrvUMA3Jtg111e1rJS/uFccj7lnVOJSJQXonEPFeWo1WpnmPqAjr/PRykxn7LmK8kLl1vBlUdxx&#10;KwdHH7QM+Kix/TqerYAPqwd1iC+fnTLj4bnbl2GKQYjZzbR/AJZxyn9h+MUndGiI6eTPTiVmBGxK&#10;CgpYbZa0gPztYk3KSUC5XRfAm5r/X9D8AAAA//8DAFBLAQItABQABgAIAAAAIQC2gziS/gAAAOEB&#10;AAATAAAAAAAAAAAAAAAAAAAAAABbQ29udGVudF9UeXBlc10ueG1sUEsBAi0AFAAGAAgAAAAhADj9&#10;If/WAAAAlAEAAAsAAAAAAAAAAAAAAAAALwEAAF9yZWxzLy5yZWxzUEsBAi0AFAAGAAgAAAAhANvq&#10;JTASAgAA/gMAAA4AAAAAAAAAAAAAAAAALgIAAGRycy9lMm9Eb2MueG1sUEsBAi0AFAAGAAgAAAAh&#10;AB7E3rXeAAAACQEAAA8AAAAAAAAAAAAAAAAAbAQAAGRycy9kb3ducmV2LnhtbFBLBQYAAAAABAAE&#10;APMAAAB3BQAAAAA=&#10;" stroked="f">
                <v:textbox style="mso-fit-shape-to-text:t">
                  <w:txbxContent>
                    <w:p w14:paraId="26CBC7FB" w14:textId="77777777" w:rsidR="006C45B4" w:rsidRDefault="006C45B4" w:rsidP="006C45B4">
                      <w:pPr>
                        <w:pStyle w:val="Descripcin"/>
                        <w:spacing w:before="0"/>
                        <w:jc w:val="center"/>
                        <w:rPr>
                          <w:b/>
                        </w:rPr>
                      </w:pPr>
                      <w:r>
                        <w:rPr>
                          <w:b/>
                          <w:noProof/>
                        </w:rPr>
                        <w:drawing>
                          <wp:inline distT="0" distB="0" distL="0" distR="0" wp14:anchorId="5A3C5A42" wp14:editId="585F6EC4">
                            <wp:extent cx="2480310" cy="1542554"/>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4550" cy="1557629"/>
                                    </a:xfrm>
                                    <a:prstGeom prst="rect">
                                      <a:avLst/>
                                    </a:prstGeom>
                                    <a:noFill/>
                                    <a:ln>
                                      <a:noFill/>
                                    </a:ln>
                                  </pic:spPr>
                                </pic:pic>
                              </a:graphicData>
                            </a:graphic>
                          </wp:inline>
                        </w:drawing>
                      </w:r>
                    </w:p>
                    <w:p w14:paraId="72C3BD26" w14:textId="77777777" w:rsidR="006C45B4" w:rsidRPr="002151F2" w:rsidRDefault="006C45B4" w:rsidP="006C45B4">
                      <w:pPr>
                        <w:pStyle w:val="Descripcin"/>
                        <w:spacing w:before="0"/>
                        <w:jc w:val="center"/>
                        <w:rPr>
                          <w:sz w:val="18"/>
                          <w:szCs w:val="16"/>
                        </w:rPr>
                      </w:pPr>
                      <w:r w:rsidRPr="002151F2">
                        <w:rPr>
                          <w:b/>
                          <w:bCs/>
                          <w:sz w:val="18"/>
                          <w:szCs w:val="16"/>
                        </w:rPr>
                        <w:t xml:space="preserve">Figura </w:t>
                      </w:r>
                      <w:r>
                        <w:rPr>
                          <w:b/>
                          <w:bCs/>
                          <w:sz w:val="18"/>
                          <w:szCs w:val="16"/>
                        </w:rPr>
                        <w:t>2</w:t>
                      </w:r>
                      <w:r w:rsidRPr="002151F2">
                        <w:rPr>
                          <w:b/>
                          <w:bCs/>
                          <w:sz w:val="18"/>
                          <w:szCs w:val="16"/>
                        </w:rPr>
                        <w:t>.</w:t>
                      </w:r>
                      <w:r w:rsidRPr="002151F2">
                        <w:rPr>
                          <w:sz w:val="18"/>
                          <w:szCs w:val="16"/>
                        </w:rPr>
                        <w:t xml:space="preserve"> </w:t>
                      </w:r>
                      <w:r>
                        <w:rPr>
                          <w:sz w:val="18"/>
                          <w:szCs w:val="16"/>
                        </w:rPr>
                        <w:t>Consumo de energía en la instalación</w:t>
                      </w:r>
                      <w:r w:rsidRPr="002151F2">
                        <w:rPr>
                          <w:sz w:val="18"/>
                          <w:szCs w:val="16"/>
                        </w:rPr>
                        <w:t>. Fuente: elaboración propia.</w:t>
                      </w:r>
                    </w:p>
                  </w:txbxContent>
                </v:textbox>
                <w10:wrap type="topAndBottom"/>
              </v:shape>
            </w:pict>
          </mc:Fallback>
        </mc:AlternateContent>
      </w:r>
    </w:p>
    <w:p w14:paraId="3399FEF8" w14:textId="1D6461BC" w:rsidR="006C45B4" w:rsidRDefault="006C45B4">
      <w:pPr>
        <w:spacing w:after="160" w:line="259" w:lineRule="auto"/>
        <w:jc w:val="left"/>
      </w:pPr>
    </w:p>
    <w:p w14:paraId="1B6DB357" w14:textId="6C51F2AB" w:rsidR="006C45B4" w:rsidRDefault="006C45B4">
      <w:pPr>
        <w:spacing w:after="160" w:line="259" w:lineRule="auto"/>
        <w:jc w:val="left"/>
      </w:pPr>
    </w:p>
    <w:p w14:paraId="5B133087" w14:textId="4CD47E03" w:rsidR="006C45B4" w:rsidRDefault="006C45B4">
      <w:pPr>
        <w:spacing w:after="160" w:line="259" w:lineRule="auto"/>
        <w:jc w:val="left"/>
      </w:pPr>
    </w:p>
    <w:p w14:paraId="5FFE51FB" w14:textId="5686ECBF" w:rsidR="006C45B4" w:rsidRDefault="006C45B4">
      <w:pPr>
        <w:spacing w:after="160" w:line="259" w:lineRule="auto"/>
        <w:jc w:val="left"/>
      </w:pPr>
    </w:p>
    <w:p w14:paraId="0D280215" w14:textId="18AFB52C" w:rsidR="006C45B4" w:rsidRDefault="006C45B4">
      <w:pPr>
        <w:spacing w:after="160" w:line="259" w:lineRule="auto"/>
        <w:jc w:val="left"/>
      </w:pPr>
    </w:p>
    <w:p w14:paraId="27989136" w14:textId="6C76C43F" w:rsidR="006C45B4" w:rsidRDefault="006C45B4">
      <w:pPr>
        <w:spacing w:after="160" w:line="259" w:lineRule="auto"/>
        <w:jc w:val="left"/>
      </w:pPr>
    </w:p>
    <w:p w14:paraId="763CE156" w14:textId="189D9EB9" w:rsidR="006C45B4" w:rsidRDefault="006C45B4">
      <w:pPr>
        <w:spacing w:after="160" w:line="259" w:lineRule="auto"/>
        <w:jc w:val="left"/>
      </w:pPr>
    </w:p>
    <w:p w14:paraId="71DEEA0F" w14:textId="0FC62CE6" w:rsidR="006C45B4" w:rsidRDefault="006C45B4">
      <w:pPr>
        <w:spacing w:after="160" w:line="259" w:lineRule="auto"/>
        <w:jc w:val="left"/>
      </w:pPr>
    </w:p>
    <w:p w14:paraId="3E372BE5" w14:textId="77777777" w:rsidR="002250CC" w:rsidRDefault="006C45B4" w:rsidP="002250CC">
      <w:pPr>
        <w:spacing w:after="160" w:line="259" w:lineRule="auto"/>
        <w:jc w:val="left"/>
      </w:pPr>
      <w:r>
        <w:br w:type="page"/>
      </w:r>
    </w:p>
    <w:p w14:paraId="23A851D5" w14:textId="2DDA0CDE" w:rsidR="002250CC" w:rsidRDefault="00443287" w:rsidP="002250CC">
      <w:pPr>
        <w:spacing w:after="160" w:line="259" w:lineRule="auto"/>
        <w:jc w:val="left"/>
      </w:pPr>
      <w:r>
        <w:rPr>
          <w:noProof/>
          <w:lang w:val="es-ES" w:eastAsia="es-ES"/>
        </w:rPr>
        <mc:AlternateContent>
          <mc:Choice Requires="wps">
            <w:drawing>
              <wp:anchor distT="0" distB="0" distL="114300" distR="114300" simplePos="0" relativeHeight="251676672" behindDoc="0" locked="0" layoutInCell="1" allowOverlap="1" wp14:anchorId="4BC349AA" wp14:editId="709202CD">
                <wp:simplePos x="0" y="0"/>
                <wp:positionH relativeFrom="column">
                  <wp:posOffset>-257175</wp:posOffset>
                </wp:positionH>
                <wp:positionV relativeFrom="paragraph">
                  <wp:posOffset>-180340</wp:posOffset>
                </wp:positionV>
                <wp:extent cx="6591300" cy="2028825"/>
                <wp:effectExtent l="0" t="0" r="0" b="9525"/>
                <wp:wrapNone/>
                <wp:docPr id="24" name="Cuadro de texto 24"/>
                <wp:cNvGraphicFramePr/>
                <a:graphic xmlns:a="http://schemas.openxmlformats.org/drawingml/2006/main">
                  <a:graphicData uri="http://schemas.microsoft.com/office/word/2010/wordprocessingShape">
                    <wps:wsp>
                      <wps:cNvSpPr txBox="1"/>
                      <wps:spPr>
                        <a:xfrm>
                          <a:off x="0" y="0"/>
                          <a:ext cx="6591300" cy="2028825"/>
                        </a:xfrm>
                        <a:prstGeom prst="rect">
                          <a:avLst/>
                        </a:prstGeom>
                        <a:solidFill>
                          <a:schemeClr val="lt1"/>
                        </a:solidFill>
                        <a:ln w="6350">
                          <a:noFill/>
                        </a:ln>
                      </wps:spPr>
                      <wps:txbx>
                        <w:txbxContent>
                          <w:p w14:paraId="0239EB46" w14:textId="5080D104" w:rsidR="002250CC" w:rsidRDefault="002250CC" w:rsidP="002250CC">
                            <w:pPr>
                              <w:jc w:val="center"/>
                            </w:pPr>
                            <w:r>
                              <w:rPr>
                                <w:b/>
                                <w:noProof/>
                              </w:rPr>
                              <w:drawing>
                                <wp:inline distT="0" distB="0" distL="0" distR="0" wp14:anchorId="78DF708C" wp14:editId="2EEDB2DB">
                                  <wp:extent cx="2952019" cy="1583140"/>
                                  <wp:effectExtent l="0" t="0" r="127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2563" cy="1599520"/>
                                          </a:xfrm>
                                          <a:prstGeom prst="rect">
                                            <a:avLst/>
                                          </a:prstGeom>
                                          <a:noFill/>
                                          <a:ln>
                                            <a:noFill/>
                                          </a:ln>
                                        </pic:spPr>
                                      </pic:pic>
                                    </a:graphicData>
                                  </a:graphic>
                                </wp:inline>
                              </w:drawing>
                            </w:r>
                          </w:p>
                          <w:p w14:paraId="7CF1A212" w14:textId="77777777" w:rsidR="002250CC" w:rsidRPr="002151F2" w:rsidRDefault="002250CC" w:rsidP="002250CC">
                            <w:pPr>
                              <w:pStyle w:val="Descripcin"/>
                              <w:jc w:val="center"/>
                              <w:rPr>
                                <w:sz w:val="18"/>
                                <w:szCs w:val="16"/>
                              </w:rPr>
                            </w:pPr>
                            <w:r w:rsidRPr="002151F2">
                              <w:rPr>
                                <w:b/>
                                <w:bCs/>
                                <w:sz w:val="18"/>
                                <w:szCs w:val="16"/>
                              </w:rPr>
                              <w:t xml:space="preserve">Figura </w:t>
                            </w:r>
                            <w:r>
                              <w:rPr>
                                <w:b/>
                                <w:bCs/>
                                <w:sz w:val="18"/>
                                <w:szCs w:val="16"/>
                              </w:rPr>
                              <w:t>5</w:t>
                            </w:r>
                            <w:r w:rsidRPr="002151F2">
                              <w:rPr>
                                <w:b/>
                                <w:bCs/>
                                <w:sz w:val="18"/>
                                <w:szCs w:val="16"/>
                              </w:rPr>
                              <w:t>.</w:t>
                            </w:r>
                            <w:r w:rsidRPr="002151F2">
                              <w:rPr>
                                <w:sz w:val="18"/>
                                <w:szCs w:val="16"/>
                              </w:rPr>
                              <w:t xml:space="preserve"> </w:t>
                            </w:r>
                            <w:r>
                              <w:rPr>
                                <w:sz w:val="18"/>
                                <w:szCs w:val="16"/>
                              </w:rPr>
                              <w:t>Factor de potencia en la instalación</w:t>
                            </w:r>
                            <w:r w:rsidRPr="002151F2">
                              <w:rPr>
                                <w:sz w:val="18"/>
                                <w:szCs w:val="16"/>
                              </w:rPr>
                              <w:t>. Fuente: elaboración propia.</w:t>
                            </w:r>
                          </w:p>
                          <w:p w14:paraId="3CB431F0" w14:textId="2A3D3039" w:rsidR="002250CC" w:rsidRDefault="002250CC" w:rsidP="002250CC">
                            <w:pPr>
                              <w:jc w:val="center"/>
                            </w:pPr>
                          </w:p>
                          <w:p w14:paraId="086FCB69" w14:textId="43DB204F" w:rsidR="002250CC" w:rsidRDefault="002250CC" w:rsidP="002250CC">
                            <w:pPr>
                              <w:jc w:val="center"/>
                            </w:pPr>
                          </w:p>
                          <w:p w14:paraId="48735422" w14:textId="0B6F899A" w:rsidR="002250CC" w:rsidRDefault="002250CC" w:rsidP="002250CC">
                            <w:pPr>
                              <w:jc w:val="center"/>
                            </w:pPr>
                          </w:p>
                          <w:p w14:paraId="50FE85FA" w14:textId="77777777" w:rsidR="002250CC" w:rsidRDefault="002250CC" w:rsidP="002250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4BC349AA" id="Cuadro de texto 24" o:spid="_x0000_s1030" type="#_x0000_t202" style="position:absolute;margin-left:-20.25pt;margin-top:-14.2pt;width:519pt;height:159.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amMQIAAFwEAAAOAAAAZHJzL2Uyb0RvYy54bWysVE1v2zAMvQ/YfxB0X+y4SZcGcYosRYYB&#10;RVsgHXpWZCkWIIuapMTOfv0oOV/rdhp2kUmReiIfnzy77xpN9sJ5Baakw0FOiTAcKmW2Jf3+uvo0&#10;ocQHZiqmwYiSHoSn9/OPH2atnYoCatCVcARBjJ+2tqR1CHaaZZ7XomF+AFYYDEpwDQvoum1WOdYi&#10;eqOzIs9vsxZcZR1w4T3uPvRBOk/4UgoenqX0IhBdUqwtpNWldRPXbD5j061jtlb8WAb7hyoapgxe&#10;eoZ6YIGRnVN/QDWKO/Agw4BDk4GUiovUA3YzzN91s66ZFakXJMfbM03+/8Hyp/3avjgSui/Q4QAj&#10;Ia31U4+bsZ9OuiZ+sVKCcaTwcKZNdIFw3Lwd3w1vcgxxjBV5MZkU44iTXY5b58NXAQ2JRkkdziXR&#10;xfaPPvSpp5R4mwetqpXSOjlRC2KpHdkznKIOqUgE/y1LG9JiKTfjPAEbiMd7ZG2wlktT0QrdpiOq&#10;Kuno1PAGqgPy4KCXiLd8pbDWR+bDC3OoCewPdR6ecZEa8C44WpTU4H7+bT/m46gwSkmLGiup/7Fj&#10;TlCivxkc4t1wNIqiTM5o/LlAx11HNtcRs2uWgAQM8UVZnsyYH/TJlA6aN3wOi3grhpjheHdJw8lc&#10;hl75+Jy4WCxSEsrQsvBo1pZH6Eh4nMRr98acPY4r4KSf4KRGNn03tT43njSw2AWQKo008tyzeqQf&#10;JZxEcXxu8Y1c+ynr8lOY/wIAAP//AwBQSwMEFAAGAAgAAAAhAB4sevDiAAAACwEAAA8AAABkcnMv&#10;ZG93bnJldi54bWxMj8tOwzAQRfdI/IM1SGxQ66QP2oQ4FUJAJXY0PMTOjYckIh5HsZuEv2dYwW4e&#10;R3fOZLvJtmLA3jeOFMTzCARS6UxDlYKX4mG2BeGDJqNbR6jgGz3s8vOzTKfGjfSMwyFUgkPIp1pB&#10;HUKXSunLGq32c9ch8e7T9VYHbvtKml6PHG5buYiia2l1Q3yh1h3e1Vh+HU5WwcdV9f7kp8fXcble&#10;dvf7odi8mUKpy4vp9gZEwCn8wfCrz+qQs9PRnch40SqYraI1o1wstisQTCTJhidHBYskjkHmmfz/&#10;Q/4DAAD//wMAUEsBAi0AFAAGAAgAAAAhALaDOJL+AAAA4QEAABMAAAAAAAAAAAAAAAAAAAAAAFtD&#10;b250ZW50X1R5cGVzXS54bWxQSwECLQAUAAYACAAAACEAOP0h/9YAAACUAQAACwAAAAAAAAAAAAAA&#10;AAAvAQAAX3JlbHMvLnJlbHNQSwECLQAUAAYACAAAACEAW7XWpjECAABcBAAADgAAAAAAAAAAAAAA&#10;AAAuAgAAZHJzL2Uyb0RvYy54bWxQSwECLQAUAAYACAAAACEAHix68OIAAAALAQAADwAAAAAAAAAA&#10;AAAAAACLBAAAZHJzL2Rvd25yZXYueG1sUEsFBgAAAAAEAAQA8wAAAJoFAAAAAA==&#10;" fillcolor="white [3201]" stroked="f" strokeweight=".5pt">
                <v:textbox>
                  <w:txbxContent>
                    <w:p w14:paraId="0239EB46" w14:textId="5080D104" w:rsidR="002250CC" w:rsidRDefault="002250CC" w:rsidP="002250CC">
                      <w:pPr>
                        <w:jc w:val="center"/>
                      </w:pPr>
                      <w:r>
                        <w:rPr>
                          <w:b/>
                          <w:noProof/>
                        </w:rPr>
                        <w:drawing>
                          <wp:inline distT="0" distB="0" distL="0" distR="0" wp14:anchorId="78DF708C" wp14:editId="2EEDB2DB">
                            <wp:extent cx="2952019" cy="1583140"/>
                            <wp:effectExtent l="0" t="0" r="127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2563" cy="1599520"/>
                                    </a:xfrm>
                                    <a:prstGeom prst="rect">
                                      <a:avLst/>
                                    </a:prstGeom>
                                    <a:noFill/>
                                    <a:ln>
                                      <a:noFill/>
                                    </a:ln>
                                  </pic:spPr>
                                </pic:pic>
                              </a:graphicData>
                            </a:graphic>
                          </wp:inline>
                        </w:drawing>
                      </w:r>
                    </w:p>
                    <w:p w14:paraId="7CF1A212" w14:textId="77777777" w:rsidR="002250CC" w:rsidRPr="002151F2" w:rsidRDefault="002250CC" w:rsidP="002250CC">
                      <w:pPr>
                        <w:pStyle w:val="Descripcin"/>
                        <w:jc w:val="center"/>
                        <w:rPr>
                          <w:sz w:val="18"/>
                          <w:szCs w:val="16"/>
                        </w:rPr>
                      </w:pPr>
                      <w:r w:rsidRPr="002151F2">
                        <w:rPr>
                          <w:b/>
                          <w:bCs/>
                          <w:sz w:val="18"/>
                          <w:szCs w:val="16"/>
                        </w:rPr>
                        <w:t xml:space="preserve">Figura </w:t>
                      </w:r>
                      <w:r>
                        <w:rPr>
                          <w:b/>
                          <w:bCs/>
                          <w:sz w:val="18"/>
                          <w:szCs w:val="16"/>
                        </w:rPr>
                        <w:t>5</w:t>
                      </w:r>
                      <w:r w:rsidRPr="002151F2">
                        <w:rPr>
                          <w:b/>
                          <w:bCs/>
                          <w:sz w:val="18"/>
                          <w:szCs w:val="16"/>
                        </w:rPr>
                        <w:t>.</w:t>
                      </w:r>
                      <w:r w:rsidRPr="002151F2">
                        <w:rPr>
                          <w:sz w:val="18"/>
                          <w:szCs w:val="16"/>
                        </w:rPr>
                        <w:t xml:space="preserve"> </w:t>
                      </w:r>
                      <w:r>
                        <w:rPr>
                          <w:sz w:val="18"/>
                          <w:szCs w:val="16"/>
                        </w:rPr>
                        <w:t>Factor de potencia en la instalación</w:t>
                      </w:r>
                      <w:r w:rsidRPr="002151F2">
                        <w:rPr>
                          <w:sz w:val="18"/>
                          <w:szCs w:val="16"/>
                        </w:rPr>
                        <w:t>. Fuente: elaboración propia.</w:t>
                      </w:r>
                    </w:p>
                    <w:p w14:paraId="3CB431F0" w14:textId="2A3D3039" w:rsidR="002250CC" w:rsidRDefault="002250CC" w:rsidP="002250CC">
                      <w:pPr>
                        <w:jc w:val="center"/>
                      </w:pPr>
                    </w:p>
                    <w:p w14:paraId="086FCB69" w14:textId="43DB204F" w:rsidR="002250CC" w:rsidRDefault="002250CC" w:rsidP="002250CC">
                      <w:pPr>
                        <w:jc w:val="center"/>
                      </w:pPr>
                    </w:p>
                    <w:p w14:paraId="48735422" w14:textId="0B6F899A" w:rsidR="002250CC" w:rsidRDefault="002250CC" w:rsidP="002250CC">
                      <w:pPr>
                        <w:jc w:val="center"/>
                      </w:pPr>
                    </w:p>
                    <w:p w14:paraId="50FE85FA" w14:textId="77777777" w:rsidR="002250CC" w:rsidRDefault="002250CC" w:rsidP="002250CC">
                      <w:pPr>
                        <w:jc w:val="center"/>
                      </w:pPr>
                    </w:p>
                  </w:txbxContent>
                </v:textbox>
              </v:shape>
            </w:pict>
          </mc:Fallback>
        </mc:AlternateContent>
      </w:r>
    </w:p>
    <w:p w14:paraId="0CBC73C1" w14:textId="18FFD4C2" w:rsidR="002250CC" w:rsidRDefault="002250CC" w:rsidP="002250CC">
      <w:pPr>
        <w:spacing w:after="160" w:line="259" w:lineRule="auto"/>
        <w:jc w:val="left"/>
      </w:pPr>
    </w:p>
    <w:p w14:paraId="768481FB" w14:textId="7C55844B" w:rsidR="00443287" w:rsidRDefault="00443287" w:rsidP="002250CC">
      <w:pPr>
        <w:spacing w:after="160" w:line="259" w:lineRule="auto"/>
        <w:jc w:val="left"/>
      </w:pPr>
    </w:p>
    <w:p w14:paraId="1CD43F2A" w14:textId="215DCC6E" w:rsidR="00443287" w:rsidRDefault="00443287" w:rsidP="002250CC">
      <w:pPr>
        <w:spacing w:after="160" w:line="259" w:lineRule="auto"/>
        <w:jc w:val="left"/>
      </w:pPr>
    </w:p>
    <w:p w14:paraId="1B3340B8" w14:textId="6C0182A0" w:rsidR="00443287" w:rsidRDefault="00443287" w:rsidP="002250CC">
      <w:pPr>
        <w:spacing w:after="160" w:line="259" w:lineRule="auto"/>
        <w:jc w:val="left"/>
      </w:pPr>
    </w:p>
    <w:p w14:paraId="65A71D6E" w14:textId="06C4F968" w:rsidR="00443287" w:rsidRDefault="00443287" w:rsidP="002250CC">
      <w:pPr>
        <w:spacing w:after="160" w:line="259" w:lineRule="auto"/>
        <w:jc w:val="left"/>
      </w:pPr>
    </w:p>
    <w:p w14:paraId="28CD0E10" w14:textId="106D7A56" w:rsidR="00443287" w:rsidRDefault="00443287" w:rsidP="002250CC">
      <w:pPr>
        <w:spacing w:after="160" w:line="259" w:lineRule="auto"/>
        <w:jc w:val="left"/>
      </w:pPr>
    </w:p>
    <w:p w14:paraId="0C2CD539" w14:textId="2EFC949F" w:rsidR="00443287" w:rsidRDefault="00443287" w:rsidP="002250CC">
      <w:pPr>
        <w:spacing w:after="160" w:line="259" w:lineRule="auto"/>
        <w:jc w:val="left"/>
      </w:pPr>
    </w:p>
    <w:p w14:paraId="2ADE51FC" w14:textId="77777777" w:rsidR="00443287" w:rsidRDefault="00443287" w:rsidP="002250CC">
      <w:pPr>
        <w:spacing w:after="160" w:line="259" w:lineRule="auto"/>
        <w:jc w:val="left"/>
      </w:pPr>
    </w:p>
    <w:p w14:paraId="17CA3D39" w14:textId="159869BA" w:rsidR="002250CC" w:rsidRDefault="002250CC" w:rsidP="002250CC">
      <w:pPr>
        <w:spacing w:after="160" w:line="259" w:lineRule="auto"/>
        <w:jc w:val="left"/>
      </w:pPr>
    </w:p>
    <w:p w14:paraId="1CA0BBE8" w14:textId="78E71144" w:rsidR="002250CC" w:rsidRDefault="002250CC" w:rsidP="002250CC">
      <w:pPr>
        <w:spacing w:after="160" w:line="259" w:lineRule="auto"/>
        <w:jc w:val="left"/>
      </w:pPr>
    </w:p>
    <w:p w14:paraId="35709E6E" w14:textId="2A6EBA3C" w:rsidR="002250CC" w:rsidRDefault="002250CC" w:rsidP="002250CC">
      <w:pPr>
        <w:spacing w:after="160" w:line="259" w:lineRule="auto"/>
        <w:jc w:val="left"/>
      </w:pPr>
    </w:p>
    <w:p w14:paraId="26B4D4F3" w14:textId="025A3E28" w:rsidR="00F37CA3" w:rsidRDefault="00F37CA3" w:rsidP="00214B94"/>
    <w:p w14:paraId="62BB80A1" w14:textId="77777777" w:rsidR="00443287" w:rsidRDefault="00443287" w:rsidP="002E2C39">
      <w:pPr>
        <w:sectPr w:rsidR="00443287" w:rsidSect="0073610A">
          <w:type w:val="continuous"/>
          <w:pgSz w:w="11906" w:h="16838" w:code="9"/>
          <w:pgMar w:top="1134" w:right="1418" w:bottom="1418" w:left="1418" w:header="1064" w:footer="709" w:gutter="0"/>
          <w:cols w:num="2" w:space="335"/>
          <w:docGrid w:linePitch="360"/>
        </w:sectPr>
      </w:pPr>
    </w:p>
    <w:p w14:paraId="201AAF31" w14:textId="77777777" w:rsidR="00443287" w:rsidRDefault="00443287" w:rsidP="002E2C39"/>
    <w:p w14:paraId="64C5F45A" w14:textId="53EE2A14" w:rsidR="00443287" w:rsidRDefault="00443287" w:rsidP="007377F9">
      <w:pPr>
        <w:pStyle w:val="Ttulo2"/>
      </w:pPr>
      <w:r>
        <w:t>Perfiles de demanda</w:t>
      </w:r>
    </w:p>
    <w:p w14:paraId="2D7D0624" w14:textId="77777777" w:rsidR="00443287" w:rsidRDefault="00443287" w:rsidP="002E2C39"/>
    <w:p w14:paraId="4E428FAE" w14:textId="77777777" w:rsidR="00443287" w:rsidRDefault="00443287" w:rsidP="002E2C39">
      <w:pPr>
        <w:sectPr w:rsidR="00443287" w:rsidSect="00443287">
          <w:type w:val="continuous"/>
          <w:pgSz w:w="11906" w:h="16838" w:code="9"/>
          <w:pgMar w:top="1134" w:right="1418" w:bottom="1418" w:left="1418" w:header="1064" w:footer="709" w:gutter="0"/>
          <w:cols w:num="2" w:space="335"/>
          <w:docGrid w:linePitch="360"/>
        </w:sectPr>
      </w:pPr>
    </w:p>
    <w:p w14:paraId="32702F4C" w14:textId="0C77FC68" w:rsidR="00302163" w:rsidRDefault="00302163" w:rsidP="002E2C39"/>
    <w:p w14:paraId="00E81349" w14:textId="77777777" w:rsidR="004E741B" w:rsidRDefault="004E741B" w:rsidP="00443287">
      <w:pPr>
        <w:spacing w:after="160" w:line="259" w:lineRule="auto"/>
        <w:sectPr w:rsidR="004E741B" w:rsidSect="0073610A">
          <w:type w:val="continuous"/>
          <w:pgSz w:w="11906" w:h="16838" w:code="9"/>
          <w:pgMar w:top="1134" w:right="1418" w:bottom="1418" w:left="1418" w:header="1064" w:footer="709" w:gutter="0"/>
          <w:cols w:num="2" w:space="335"/>
          <w:docGrid w:linePitch="360"/>
        </w:sectPr>
      </w:pPr>
    </w:p>
    <w:p w14:paraId="62387C9B" w14:textId="6CC66869" w:rsidR="004E741B" w:rsidRDefault="00443287" w:rsidP="00443287">
      <w:pPr>
        <w:spacing w:after="160" w:line="259" w:lineRule="auto"/>
        <w:sectPr w:rsidR="004E741B" w:rsidSect="004E741B">
          <w:type w:val="continuous"/>
          <w:pgSz w:w="11906" w:h="16838" w:code="9"/>
          <w:pgMar w:top="1134" w:right="1418" w:bottom="1418" w:left="1418" w:header="1064" w:footer="709" w:gutter="0"/>
          <w:cols w:num="2" w:space="335"/>
          <w:docGrid w:linePitch="360"/>
        </w:sectPr>
      </w:pPr>
      <w:r>
        <w:t>Para comprender la demanda de potencia se requiere conocer los perfiles de demanda de potencia activa de un intervalo representativo que puede ser entre 1 semana y 1 mes donde se refleje el comportamiento de los diferentes esquemas de producción y operación, instalando al menos temporalmente un equipo de medición o analizador de redes con memoria [2]. Para ello se realizaron mediciones en la temporada alta, en el periodo del 03 se septiembre al 10 de septiembre de 2019. Los valores máximos y mínimos registrados se muestran en la tabla 2.</w:t>
      </w:r>
      <w:r w:rsidR="007377F9">
        <w:t xml:space="preserve"> Al comparar la demanda máxima registrada con la contratada, se determinó un uso del 88.6%. Esto se relaciona con la falta de gestión en el arranque y paro de los equipos, que ocasiona una variación continua en el comportamiento, como se observa en la figuras 6 a 11.</w:t>
      </w:r>
    </w:p>
    <w:p w14:paraId="721AE43D" w14:textId="07880E2B" w:rsidR="00443287" w:rsidRDefault="00F23F1C" w:rsidP="00443287">
      <w:pPr>
        <w:spacing w:after="160" w:line="259" w:lineRule="auto"/>
        <w:rPr>
          <w:noProof/>
        </w:rPr>
      </w:pPr>
      <w:r>
        <w:rPr>
          <w:noProof/>
        </w:rPr>
        <mc:AlternateContent>
          <mc:Choice Requires="wps">
            <w:drawing>
              <wp:anchor distT="0" distB="0" distL="114300" distR="114300" simplePos="0" relativeHeight="251681792" behindDoc="0" locked="0" layoutInCell="1" allowOverlap="1" wp14:anchorId="22C5F139" wp14:editId="068E1028">
                <wp:simplePos x="0" y="0"/>
                <wp:positionH relativeFrom="column">
                  <wp:posOffset>47625</wp:posOffset>
                </wp:positionH>
                <wp:positionV relativeFrom="paragraph">
                  <wp:posOffset>3714115</wp:posOffset>
                </wp:positionV>
                <wp:extent cx="5772150" cy="1771650"/>
                <wp:effectExtent l="0" t="0" r="0" b="0"/>
                <wp:wrapNone/>
                <wp:docPr id="228" name="Cuadro de texto 228"/>
                <wp:cNvGraphicFramePr/>
                <a:graphic xmlns:a="http://schemas.openxmlformats.org/drawingml/2006/main">
                  <a:graphicData uri="http://schemas.microsoft.com/office/word/2010/wordprocessingShape">
                    <wps:wsp>
                      <wps:cNvSpPr txBox="1"/>
                      <wps:spPr>
                        <a:xfrm>
                          <a:off x="0" y="0"/>
                          <a:ext cx="5772150" cy="1771650"/>
                        </a:xfrm>
                        <a:prstGeom prst="rect">
                          <a:avLst/>
                        </a:prstGeom>
                        <a:solidFill>
                          <a:schemeClr val="lt1"/>
                        </a:solidFill>
                        <a:ln w="6350">
                          <a:noFill/>
                        </a:ln>
                      </wps:spPr>
                      <wps:txbx>
                        <w:txbxContent>
                          <w:p w14:paraId="08D180F1" w14:textId="504B1F84" w:rsidR="00F23F1C" w:rsidRDefault="00F23F1C" w:rsidP="00F23F1C">
                            <w:pPr>
                              <w:jc w:val="center"/>
                            </w:pPr>
                            <w:r w:rsidRPr="00F23F1C">
                              <w:rPr>
                                <w:noProof/>
                              </w:rPr>
                              <w:drawing>
                                <wp:inline distT="0" distB="0" distL="0" distR="0" wp14:anchorId="54E49A6E" wp14:editId="75A4D9F9">
                                  <wp:extent cx="4010025" cy="1400175"/>
                                  <wp:effectExtent l="0" t="0" r="9525" b="9525"/>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0025" cy="1400175"/>
                                          </a:xfrm>
                                          <a:prstGeom prst="rect">
                                            <a:avLst/>
                                          </a:prstGeom>
                                          <a:noFill/>
                                          <a:ln>
                                            <a:noFill/>
                                          </a:ln>
                                        </pic:spPr>
                                      </pic:pic>
                                    </a:graphicData>
                                  </a:graphic>
                                </wp:inline>
                              </w:drawing>
                            </w:r>
                          </w:p>
                          <w:p w14:paraId="684C5871" w14:textId="78D78A0E" w:rsidR="00F23F1C" w:rsidRPr="002151F2" w:rsidRDefault="00F23F1C" w:rsidP="00F23F1C">
                            <w:pPr>
                              <w:pStyle w:val="Descripcin"/>
                              <w:spacing w:before="0"/>
                              <w:jc w:val="center"/>
                              <w:rPr>
                                <w:sz w:val="18"/>
                                <w:szCs w:val="16"/>
                              </w:rPr>
                            </w:pPr>
                            <w:r w:rsidRPr="002151F2">
                              <w:rPr>
                                <w:b/>
                                <w:bCs/>
                                <w:sz w:val="18"/>
                                <w:szCs w:val="16"/>
                              </w:rPr>
                              <w:t xml:space="preserve">Figura </w:t>
                            </w:r>
                            <w:r>
                              <w:rPr>
                                <w:b/>
                                <w:bCs/>
                                <w:sz w:val="18"/>
                                <w:szCs w:val="16"/>
                              </w:rPr>
                              <w:t>8</w:t>
                            </w:r>
                            <w:r w:rsidRPr="002151F2">
                              <w:rPr>
                                <w:b/>
                                <w:bCs/>
                                <w:sz w:val="18"/>
                                <w:szCs w:val="16"/>
                              </w:rPr>
                              <w:t>.</w:t>
                            </w:r>
                            <w:r w:rsidRPr="002151F2">
                              <w:rPr>
                                <w:sz w:val="18"/>
                                <w:szCs w:val="16"/>
                              </w:rPr>
                              <w:t xml:space="preserve"> </w:t>
                            </w:r>
                            <w:r>
                              <w:rPr>
                                <w:bCs/>
                                <w:szCs w:val="20"/>
                              </w:rPr>
                              <w:t>Comportamiento de la potencia día 3</w:t>
                            </w:r>
                            <w:r w:rsidRPr="002151F2">
                              <w:rPr>
                                <w:sz w:val="18"/>
                                <w:szCs w:val="16"/>
                              </w:rPr>
                              <w:t>. Fuente: elaboración propia.</w:t>
                            </w:r>
                          </w:p>
                          <w:p w14:paraId="53E9DE69" w14:textId="77777777" w:rsidR="00F23F1C" w:rsidRDefault="00F23F1C" w:rsidP="00F23F1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22C5F139" id="Cuadro de texto 228" o:spid="_x0000_s1031" type="#_x0000_t202" style="position:absolute;left:0;text-align:left;margin-left:3.75pt;margin-top:292.45pt;width:454.5pt;height:13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08LwIAAFwEAAAOAAAAZHJzL2Uyb0RvYy54bWysVEtv2zAMvg/YfxB0XxxneWxGnCJLkWFA&#10;0RZIh54VWYoFyKImKbGzXz9KzmvdTsMuMilSfHz86Pld12hyEM4rMCXNB0NKhOFQKbMr6feX9YdP&#10;lPjATMU0GFHSo/D0bvH+3by1hRhBDboSjmAQ44vWlrQOwRZZ5nktGuYHYIVBowTXsICq22WVYy1G&#10;b3Q2Gg6nWQuusg648B5v73sjXaT4UgoenqT0IhBdUqwtpNOlcxvPbDFnxc4xWyt+KoP9QxUNUwaT&#10;XkLds8DI3qk/QjWKO/Agw4BDk4GUiovUA3aTD990s6mZFakXBMfbC0z+/4Xlj4eNfXYkdF+gwwFG&#10;QFrrC4+XsZ9OuiZ+sVKCdoTweIFNdIFwvJzMZqN8giaOtnw2y6eoYJzs+tw6H74KaEgUSupwLgku&#10;dnjwoXc9u8RsHrSq1krrpEQuiJV25MBwijqkIjH4b17akLak04+YOj4yEJ/3kbXBWq5NRSl0246o&#10;Cms/N7yF6og4OOgp4i1fK6z1gfnwzBxyAvtDnocnPKQGzAUniZIa3M+/3Ud/HBVaKWmRYyX1P/bM&#10;CUr0N4ND/JyPx5GUSRlPZiNU3K1le2sx+2YFCECOG2V5EqN/0GdROmhecR2WMSuamOGYu6ThLK5C&#10;z3xcJy6Wy+SENLQsPJiN5TF0xC5O4qV7Zc6exhVw0o9wZiMr3kyt9+1RX+4DSJVGGnHuUT3BjxRO&#10;pDitW9yRWz15XX8Ki18AAAD//wMAUEsDBBQABgAIAAAAIQAhzvNA4gAAAAkBAAAPAAAAZHJzL2Rv&#10;d25yZXYueG1sTI9PT4NAEMXvJv0Om2nixdilIhQoS2OM2sSbxT/xtmWnQGR3CbsF/PaOJz2+eS/v&#10;/SbfzbpjIw6utUbAehUAQ1NZ1ZpawGv5eJ0Ac14aJTtrUMA3OtgVi4tcZspO5gXHg68ZlRiXSQGN&#10;933Guasa1NKtbI+GvJMdtPQkh5qrQU5Urjt+EwQx17I1tNDIHu8brL4OZy3g86r+eHbz09sURmH/&#10;sB/LzbsqhbhczndbYB5n/xeGX3xCh4KYjvZslGOdgE1EQQFRcpsCIz9dx3Q5CkjiMAVe5Pz/B8UP&#10;AAAA//8DAFBLAQItABQABgAIAAAAIQC2gziS/gAAAOEBAAATAAAAAAAAAAAAAAAAAAAAAABbQ29u&#10;dGVudF9UeXBlc10ueG1sUEsBAi0AFAAGAAgAAAAhADj9If/WAAAAlAEAAAsAAAAAAAAAAAAAAAAA&#10;LwEAAF9yZWxzLy5yZWxzUEsBAi0AFAAGAAgAAAAhAGaXXTwvAgAAXAQAAA4AAAAAAAAAAAAAAAAA&#10;LgIAAGRycy9lMm9Eb2MueG1sUEsBAi0AFAAGAAgAAAAhACHO80DiAAAACQEAAA8AAAAAAAAAAAAA&#10;AAAAiQQAAGRycy9kb3ducmV2LnhtbFBLBQYAAAAABAAEAPMAAACYBQAAAAA=&#10;" fillcolor="white [3201]" stroked="f" strokeweight=".5pt">
                <v:textbox>
                  <w:txbxContent>
                    <w:p w14:paraId="08D180F1" w14:textId="504B1F84" w:rsidR="00F23F1C" w:rsidRDefault="00F23F1C" w:rsidP="00F23F1C">
                      <w:pPr>
                        <w:jc w:val="center"/>
                      </w:pPr>
                      <w:r w:rsidRPr="00F23F1C">
                        <w:rPr>
                          <w:noProof/>
                        </w:rPr>
                        <w:drawing>
                          <wp:inline distT="0" distB="0" distL="0" distR="0" wp14:anchorId="54E49A6E" wp14:editId="75A4D9F9">
                            <wp:extent cx="4010025" cy="1400175"/>
                            <wp:effectExtent l="0" t="0" r="9525" b="9525"/>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0025" cy="1400175"/>
                                    </a:xfrm>
                                    <a:prstGeom prst="rect">
                                      <a:avLst/>
                                    </a:prstGeom>
                                    <a:noFill/>
                                    <a:ln>
                                      <a:noFill/>
                                    </a:ln>
                                  </pic:spPr>
                                </pic:pic>
                              </a:graphicData>
                            </a:graphic>
                          </wp:inline>
                        </w:drawing>
                      </w:r>
                    </w:p>
                    <w:p w14:paraId="684C5871" w14:textId="78D78A0E" w:rsidR="00F23F1C" w:rsidRPr="002151F2" w:rsidRDefault="00F23F1C" w:rsidP="00F23F1C">
                      <w:pPr>
                        <w:pStyle w:val="Descripcin"/>
                        <w:spacing w:before="0"/>
                        <w:jc w:val="center"/>
                        <w:rPr>
                          <w:sz w:val="18"/>
                          <w:szCs w:val="16"/>
                        </w:rPr>
                      </w:pPr>
                      <w:r w:rsidRPr="002151F2">
                        <w:rPr>
                          <w:b/>
                          <w:bCs/>
                          <w:sz w:val="18"/>
                          <w:szCs w:val="16"/>
                        </w:rPr>
                        <w:t xml:space="preserve">Figura </w:t>
                      </w:r>
                      <w:r>
                        <w:rPr>
                          <w:b/>
                          <w:bCs/>
                          <w:sz w:val="18"/>
                          <w:szCs w:val="16"/>
                        </w:rPr>
                        <w:t>8</w:t>
                      </w:r>
                      <w:r w:rsidRPr="002151F2">
                        <w:rPr>
                          <w:b/>
                          <w:bCs/>
                          <w:sz w:val="18"/>
                          <w:szCs w:val="16"/>
                        </w:rPr>
                        <w:t>.</w:t>
                      </w:r>
                      <w:r w:rsidRPr="002151F2">
                        <w:rPr>
                          <w:sz w:val="18"/>
                          <w:szCs w:val="16"/>
                        </w:rPr>
                        <w:t xml:space="preserve"> </w:t>
                      </w:r>
                      <w:r>
                        <w:rPr>
                          <w:bCs/>
                          <w:szCs w:val="20"/>
                        </w:rPr>
                        <w:t>Comportamiento de la potencia día 3</w:t>
                      </w:r>
                      <w:r w:rsidRPr="002151F2">
                        <w:rPr>
                          <w:sz w:val="18"/>
                          <w:szCs w:val="16"/>
                        </w:rPr>
                        <w:t>. Fuente: elaboración propia.</w:t>
                      </w:r>
                    </w:p>
                    <w:p w14:paraId="53E9DE69" w14:textId="77777777" w:rsidR="00F23F1C" w:rsidRDefault="00F23F1C" w:rsidP="00F23F1C">
                      <w:pPr>
                        <w:jc w:val="center"/>
                      </w:pPr>
                    </w:p>
                  </w:txbxContent>
                </v:textbox>
              </v:shape>
            </w:pict>
          </mc:Fallback>
        </mc:AlternateContent>
      </w:r>
      <w:r w:rsidR="008B387E">
        <w:rPr>
          <w:noProof/>
        </w:rPr>
        <mc:AlternateContent>
          <mc:Choice Requires="wps">
            <w:drawing>
              <wp:anchor distT="0" distB="0" distL="114300" distR="114300" simplePos="0" relativeHeight="251679744" behindDoc="0" locked="0" layoutInCell="1" allowOverlap="1" wp14:anchorId="3963EF5F" wp14:editId="49400813">
                <wp:simplePos x="0" y="0"/>
                <wp:positionH relativeFrom="column">
                  <wp:posOffset>47625</wp:posOffset>
                </wp:positionH>
                <wp:positionV relativeFrom="paragraph">
                  <wp:posOffset>1885315</wp:posOffset>
                </wp:positionV>
                <wp:extent cx="5772150" cy="177165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5772150" cy="1771650"/>
                        </a:xfrm>
                        <a:prstGeom prst="rect">
                          <a:avLst/>
                        </a:prstGeom>
                        <a:solidFill>
                          <a:schemeClr val="lt1"/>
                        </a:solidFill>
                        <a:ln w="6350">
                          <a:noFill/>
                        </a:ln>
                      </wps:spPr>
                      <wps:txbx>
                        <w:txbxContent>
                          <w:p w14:paraId="32C259F2" w14:textId="0E62D00C" w:rsidR="008B387E" w:rsidRDefault="008B387E" w:rsidP="008B387E">
                            <w:pPr>
                              <w:jc w:val="center"/>
                            </w:pPr>
                            <w:r w:rsidRPr="008B387E">
                              <w:rPr>
                                <w:noProof/>
                              </w:rPr>
                              <w:drawing>
                                <wp:inline distT="0" distB="0" distL="0" distR="0" wp14:anchorId="18DBAF16" wp14:editId="49C464FB">
                                  <wp:extent cx="3876675" cy="1362075"/>
                                  <wp:effectExtent l="0" t="0" r="9525" b="9525"/>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6675" cy="1362075"/>
                                          </a:xfrm>
                                          <a:prstGeom prst="rect">
                                            <a:avLst/>
                                          </a:prstGeom>
                                          <a:noFill/>
                                          <a:ln>
                                            <a:noFill/>
                                          </a:ln>
                                        </pic:spPr>
                                      </pic:pic>
                                    </a:graphicData>
                                  </a:graphic>
                                </wp:inline>
                              </w:drawing>
                            </w:r>
                          </w:p>
                          <w:p w14:paraId="65017839" w14:textId="4E83D652" w:rsidR="008B387E" w:rsidRPr="002151F2" w:rsidRDefault="008B387E" w:rsidP="008B387E">
                            <w:pPr>
                              <w:pStyle w:val="Descripcin"/>
                              <w:spacing w:before="0"/>
                              <w:jc w:val="center"/>
                              <w:rPr>
                                <w:sz w:val="18"/>
                                <w:szCs w:val="16"/>
                              </w:rPr>
                            </w:pPr>
                            <w:r w:rsidRPr="002151F2">
                              <w:rPr>
                                <w:b/>
                                <w:bCs/>
                                <w:sz w:val="18"/>
                                <w:szCs w:val="16"/>
                              </w:rPr>
                              <w:t xml:space="preserve">Figura </w:t>
                            </w:r>
                            <w:r>
                              <w:rPr>
                                <w:b/>
                                <w:bCs/>
                                <w:sz w:val="18"/>
                                <w:szCs w:val="16"/>
                              </w:rPr>
                              <w:t>7</w:t>
                            </w:r>
                            <w:r w:rsidRPr="002151F2">
                              <w:rPr>
                                <w:b/>
                                <w:bCs/>
                                <w:sz w:val="18"/>
                                <w:szCs w:val="16"/>
                              </w:rPr>
                              <w:t>.</w:t>
                            </w:r>
                            <w:r w:rsidRPr="002151F2">
                              <w:rPr>
                                <w:sz w:val="18"/>
                                <w:szCs w:val="16"/>
                              </w:rPr>
                              <w:t xml:space="preserve"> </w:t>
                            </w:r>
                            <w:r>
                              <w:rPr>
                                <w:bCs/>
                                <w:szCs w:val="20"/>
                              </w:rPr>
                              <w:t>Comportamiento de la potencia día 2</w:t>
                            </w:r>
                            <w:r w:rsidRPr="002151F2">
                              <w:rPr>
                                <w:sz w:val="18"/>
                                <w:szCs w:val="16"/>
                              </w:rPr>
                              <w:t>. Fuente: elaboración propia.</w:t>
                            </w:r>
                          </w:p>
                          <w:p w14:paraId="046DFE59" w14:textId="77777777" w:rsidR="008B387E" w:rsidRDefault="008B387E" w:rsidP="008B38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3963EF5F" id="Cuadro de texto 29" o:spid="_x0000_s1032" type="#_x0000_t202" style="position:absolute;left:0;text-align:left;margin-left:3.75pt;margin-top:148.45pt;width:454.5pt;height:13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YLwIAAFwEAAAOAAAAZHJzL2Uyb0RvYy54bWysVEtv2zAMvg/YfxB0XxxneWxGnCJLkWFA&#10;0RZIh54VWYoFyKImKbGzXz9KzmvdTsMuMilSfHz86Pld12hyEM4rMCXNB0NKhOFQKbMr6feX9YdP&#10;lPjATMU0GFHSo/D0bvH+3by1hRhBDboSjmAQ44vWlrQOwRZZ5nktGuYHYIVBowTXsICq22WVYy1G&#10;b3Q2Gg6nWQuusg648B5v73sjXaT4UgoenqT0IhBdUqwtpNOlcxvPbDFnxc4xWyt+KoP9QxUNUwaT&#10;XkLds8DI3qk/QjWKO/Agw4BDk4GUiovUA3aTD990s6mZFakXBMfbC0z+/4Xlj4eNfXYkdF+gwwFG&#10;QFrrC4+XsZ9OuiZ+sVKCdoTweIFNdIFwvJzMZqN8giaOtnw2y6eoYJzs+tw6H74KaEgUSupwLgku&#10;dnjwoXc9u8RsHrSq1krrpEQuiJV25MBwijqkIjH4b17akLak04+YOj4yEJ/3kbXBWq5NRSl0246o&#10;Ch+cG95CdUQcHPQU8ZavFdb6wHx4Zg45gf0hz8MTHlID5oKTREkN7uff7qM/jgqtlLTIsZL6H3vm&#10;BCX6m8Ehfs7H40jKpIwnsxEq7tayvbWYfbMCBCDHjbI8idE/6LMoHTSvuA7LmBVNzHDMXdJwFleh&#10;Zz6uExfLZXJCGloWHszG8hg6Yhcn8dK9MmdP4wo46Uc4s5EVb6bW+/aoL/cBpEojjTj3qJ7gRwon&#10;UpzWLe7IrZ68rj+FxS8AAAD//wMAUEsDBBQABgAIAAAAIQDRBBTd4QAAAAkBAAAPAAAAZHJzL2Rv&#10;d25yZXYueG1sTI9LT4RAEITvJv6HSZt4Me6wuwEEaTbG+Ei8ufiIt1mmBSIzQ5hZwH9ve9JjdVWq&#10;vi52i+nFRKPvnEVYryIQZGunO9sgvFT3l1cgfFBWq95ZQvgmD7vy9KRQuXazfaZpHxrBJdbnCqEN&#10;Ycil9HVLRvmVG8iy9+lGowLLsZF6VDOXm15uoiiRRnWWF1o10G1L9df+aBA+Lpr3J788vM7beDvc&#10;PU5V+qYrxPOz5eYaRKAl/IXhF5/RoWSmgzta7UWPkMYcRNhkSQaC/Wyd8OWAEKdxBrIs5P8Pyh8A&#10;AAD//wMAUEsBAi0AFAAGAAgAAAAhALaDOJL+AAAA4QEAABMAAAAAAAAAAAAAAAAAAAAAAFtDb250&#10;ZW50X1R5cGVzXS54bWxQSwECLQAUAAYACAAAACEAOP0h/9YAAACUAQAACwAAAAAAAAAAAAAAAAAv&#10;AQAAX3JlbHMvLnJlbHNQSwECLQAUAAYACAAAACEApkf8mC8CAABcBAAADgAAAAAAAAAAAAAAAAAu&#10;AgAAZHJzL2Uyb0RvYy54bWxQSwECLQAUAAYACAAAACEA0QQU3eEAAAAJAQAADwAAAAAAAAAAAAAA&#10;AACJBAAAZHJzL2Rvd25yZXYueG1sUEsFBgAAAAAEAAQA8wAAAJcFAAAAAA==&#10;" fillcolor="white [3201]" stroked="f" strokeweight=".5pt">
                <v:textbox>
                  <w:txbxContent>
                    <w:p w14:paraId="32C259F2" w14:textId="0E62D00C" w:rsidR="008B387E" w:rsidRDefault="008B387E" w:rsidP="008B387E">
                      <w:pPr>
                        <w:jc w:val="center"/>
                      </w:pPr>
                      <w:r w:rsidRPr="008B387E">
                        <w:rPr>
                          <w:noProof/>
                        </w:rPr>
                        <w:drawing>
                          <wp:inline distT="0" distB="0" distL="0" distR="0" wp14:anchorId="18DBAF16" wp14:editId="49C464FB">
                            <wp:extent cx="3876675" cy="1362075"/>
                            <wp:effectExtent l="0" t="0" r="9525" b="9525"/>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6675" cy="1362075"/>
                                    </a:xfrm>
                                    <a:prstGeom prst="rect">
                                      <a:avLst/>
                                    </a:prstGeom>
                                    <a:noFill/>
                                    <a:ln>
                                      <a:noFill/>
                                    </a:ln>
                                  </pic:spPr>
                                </pic:pic>
                              </a:graphicData>
                            </a:graphic>
                          </wp:inline>
                        </w:drawing>
                      </w:r>
                    </w:p>
                    <w:p w14:paraId="65017839" w14:textId="4E83D652" w:rsidR="008B387E" w:rsidRPr="002151F2" w:rsidRDefault="008B387E" w:rsidP="008B387E">
                      <w:pPr>
                        <w:pStyle w:val="Descripcin"/>
                        <w:spacing w:before="0"/>
                        <w:jc w:val="center"/>
                        <w:rPr>
                          <w:sz w:val="18"/>
                          <w:szCs w:val="16"/>
                        </w:rPr>
                      </w:pPr>
                      <w:r w:rsidRPr="002151F2">
                        <w:rPr>
                          <w:b/>
                          <w:bCs/>
                          <w:sz w:val="18"/>
                          <w:szCs w:val="16"/>
                        </w:rPr>
                        <w:t xml:space="preserve">Figura </w:t>
                      </w:r>
                      <w:r>
                        <w:rPr>
                          <w:b/>
                          <w:bCs/>
                          <w:sz w:val="18"/>
                          <w:szCs w:val="16"/>
                        </w:rPr>
                        <w:t>7</w:t>
                      </w:r>
                      <w:r w:rsidRPr="002151F2">
                        <w:rPr>
                          <w:b/>
                          <w:bCs/>
                          <w:sz w:val="18"/>
                          <w:szCs w:val="16"/>
                        </w:rPr>
                        <w:t>.</w:t>
                      </w:r>
                      <w:r w:rsidRPr="002151F2">
                        <w:rPr>
                          <w:sz w:val="18"/>
                          <w:szCs w:val="16"/>
                        </w:rPr>
                        <w:t xml:space="preserve"> </w:t>
                      </w:r>
                      <w:r>
                        <w:rPr>
                          <w:bCs/>
                          <w:szCs w:val="20"/>
                        </w:rPr>
                        <w:t>Comportamiento de la potencia día 2</w:t>
                      </w:r>
                      <w:r w:rsidRPr="002151F2">
                        <w:rPr>
                          <w:sz w:val="18"/>
                          <w:szCs w:val="16"/>
                        </w:rPr>
                        <w:t>. Fuente: elaboración propia.</w:t>
                      </w:r>
                    </w:p>
                    <w:p w14:paraId="046DFE59" w14:textId="77777777" w:rsidR="008B387E" w:rsidRDefault="008B387E" w:rsidP="008B387E">
                      <w:pPr>
                        <w:jc w:val="center"/>
                      </w:pPr>
                    </w:p>
                  </w:txbxContent>
                </v:textbox>
              </v:shape>
            </w:pict>
          </mc:Fallback>
        </mc:AlternateContent>
      </w:r>
      <w:r w:rsidR="008B387E">
        <w:rPr>
          <w:noProof/>
        </w:rPr>
        <mc:AlternateContent>
          <mc:Choice Requires="wps">
            <w:drawing>
              <wp:anchor distT="0" distB="0" distL="114300" distR="114300" simplePos="0" relativeHeight="251677696" behindDoc="0" locked="0" layoutInCell="1" allowOverlap="1" wp14:anchorId="4FAA9387" wp14:editId="4D8D7F7E">
                <wp:simplePos x="0" y="0"/>
                <wp:positionH relativeFrom="column">
                  <wp:posOffset>52070</wp:posOffset>
                </wp:positionH>
                <wp:positionV relativeFrom="paragraph">
                  <wp:posOffset>15240</wp:posOffset>
                </wp:positionV>
                <wp:extent cx="5772150" cy="177165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772150" cy="1771650"/>
                        </a:xfrm>
                        <a:prstGeom prst="rect">
                          <a:avLst/>
                        </a:prstGeom>
                        <a:solidFill>
                          <a:schemeClr val="lt1"/>
                        </a:solidFill>
                        <a:ln w="6350">
                          <a:noFill/>
                        </a:ln>
                      </wps:spPr>
                      <wps:txbx>
                        <w:txbxContent>
                          <w:p w14:paraId="09A1E7A1" w14:textId="053ED8DA" w:rsidR="008B387E" w:rsidRDefault="008B387E" w:rsidP="008B387E">
                            <w:pPr>
                              <w:jc w:val="center"/>
                            </w:pPr>
                            <w:r w:rsidRPr="008B387E">
                              <w:rPr>
                                <w:noProof/>
                              </w:rPr>
                              <w:drawing>
                                <wp:inline distT="0" distB="0" distL="0" distR="0" wp14:anchorId="3C292023" wp14:editId="1C050376">
                                  <wp:extent cx="38100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1295400"/>
                                          </a:xfrm>
                                          <a:prstGeom prst="rect">
                                            <a:avLst/>
                                          </a:prstGeom>
                                          <a:noFill/>
                                          <a:ln>
                                            <a:noFill/>
                                          </a:ln>
                                        </pic:spPr>
                                      </pic:pic>
                                    </a:graphicData>
                                  </a:graphic>
                                </wp:inline>
                              </w:drawing>
                            </w:r>
                          </w:p>
                          <w:p w14:paraId="5FC1D48C" w14:textId="77777777" w:rsidR="008B387E" w:rsidRPr="002151F2" w:rsidRDefault="008B387E" w:rsidP="008B387E">
                            <w:pPr>
                              <w:pStyle w:val="Descripcin"/>
                              <w:spacing w:before="0"/>
                              <w:jc w:val="center"/>
                              <w:rPr>
                                <w:sz w:val="18"/>
                                <w:szCs w:val="16"/>
                              </w:rPr>
                            </w:pPr>
                            <w:r w:rsidRPr="002151F2">
                              <w:rPr>
                                <w:b/>
                                <w:bCs/>
                                <w:sz w:val="18"/>
                                <w:szCs w:val="16"/>
                              </w:rPr>
                              <w:t xml:space="preserve">Figura </w:t>
                            </w:r>
                            <w:r>
                              <w:rPr>
                                <w:b/>
                                <w:bCs/>
                                <w:sz w:val="18"/>
                                <w:szCs w:val="16"/>
                              </w:rPr>
                              <w:t>6</w:t>
                            </w:r>
                            <w:r w:rsidRPr="002151F2">
                              <w:rPr>
                                <w:b/>
                                <w:bCs/>
                                <w:sz w:val="18"/>
                                <w:szCs w:val="16"/>
                              </w:rPr>
                              <w:t>.</w:t>
                            </w:r>
                            <w:r w:rsidRPr="002151F2">
                              <w:rPr>
                                <w:sz w:val="18"/>
                                <w:szCs w:val="16"/>
                              </w:rPr>
                              <w:t xml:space="preserve"> </w:t>
                            </w:r>
                            <w:bookmarkStart w:id="0" w:name="OLE_LINK1"/>
                            <w:r>
                              <w:rPr>
                                <w:bCs/>
                                <w:szCs w:val="20"/>
                              </w:rPr>
                              <w:t xml:space="preserve">Comportamiento de la potencia día </w:t>
                            </w:r>
                            <w:bookmarkEnd w:id="0"/>
                            <w:r>
                              <w:rPr>
                                <w:bCs/>
                                <w:szCs w:val="20"/>
                              </w:rPr>
                              <w:t>1</w:t>
                            </w:r>
                            <w:r w:rsidRPr="002151F2">
                              <w:rPr>
                                <w:sz w:val="18"/>
                                <w:szCs w:val="16"/>
                              </w:rPr>
                              <w:t>. Fuente: elaboración propia.</w:t>
                            </w:r>
                          </w:p>
                          <w:p w14:paraId="5711C510" w14:textId="77777777" w:rsidR="008B387E" w:rsidRDefault="008B387E" w:rsidP="008B38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4FAA9387" id="Cuadro de texto 27" o:spid="_x0000_s1033" type="#_x0000_t202" style="position:absolute;left:0;text-align:left;margin-left:4.1pt;margin-top:1.2pt;width:454.5pt;height:13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NNLwIAAFwEAAAOAAAAZHJzL2Uyb0RvYy54bWysVEtv2zAMvg/YfxB0XxxneWxGnCJLkWFA&#10;0RZIh54VWYoFyKImKbGzXz9KzmvdTsMuMilSfHz86Pld12hyEM4rMCXNB0NKhOFQKbMr6feX9YdP&#10;lPjATMU0GFHSo/D0bvH+3by1hRhBDboSjmAQ44vWlrQOwRZZ5nktGuYHYIVBowTXsICq22WVYy1G&#10;b3Q2Gg6nWQuusg648B5v73sjXaT4UgoenqT0IhBdUqwtpNOlcxvPbDFnxc4xWyt+KoP9QxUNUwaT&#10;XkLds8DI3qk/QjWKO/Agw4BDk4GUiovUA3aTD990s6mZFakXBMfbC0z+/4Xlj4eNfXYkdF+gwwFG&#10;QFrrC4+XsZ9OuiZ+sVKCdoTweIFNdIFwvJzMZqN8giaOtnw2y6eoYJzs+tw6H74KaEgUSupwLgku&#10;dnjwoXc9u8RsHrSq1krrpEQuiJV25MBwijqkIjH4b17akLak04+YOj4yEJ/3kbXBWq5NRSl0246o&#10;qqSzc8NbqI6Ig4OeIt7ytcJaH5gPz8whJ7A/5Hl4wkNqwFxwkiipwf382330x1GhlZIWOVZS/2PP&#10;nKBEfzM4xM/5eBxJmZTxZDZCxd1atrcWs29WgADkuFGWJzH6B30WpYPmFddhGbOiiRmOuUsazuIq&#10;9MzHdeJiuUxOSEPLwoPZWB5DR+ziJF66V+bsaVwBJ/0IZzay4s3Uet8e9eU+gFRppBHnHtUT/Ejh&#10;RIrTusUdudWT1/WnsPgFAAD//wMAUEsDBBQABgAIAAAAIQBwTrdq3QAAAAcBAAAPAAAAZHJzL2Rv&#10;d25yZXYueG1sTI5NT4NAFEX3Jv6HyTNxY+wArRaRoTHGj8SdpdW4mzJPIDJvCDMF/Pc+V7o8uTf3&#10;nnwz206MOPjWkYJ4EYFAqpxpqVawKx8vUxA+aDK6c4QKvtHDpjg9yXVm3ESvOG5DLXiEfKYVNCH0&#10;mZS+atBqv3A9EmefbrA6MA61NIOeeNx2Momia2l1S/zQ6B7vG6y+tker4OOifn/x89N+Wl4t+4fn&#10;sVy/mVKp87P57hZEwDn8leFXn9WhYKeDO5LxolOQJlxUkKxAcHoTr5kPzGm8Alnk8r9/8QMAAP//&#10;AwBQSwECLQAUAAYACAAAACEAtoM4kv4AAADhAQAAEwAAAAAAAAAAAAAAAAAAAAAAW0NvbnRlbnRf&#10;VHlwZXNdLnhtbFBLAQItABQABgAIAAAAIQA4/SH/1gAAAJQBAAALAAAAAAAAAAAAAAAAAC8BAABf&#10;cmVscy8ucmVsc1BLAQItABQABgAIAAAAIQDZ9bNNLwIAAFwEAAAOAAAAAAAAAAAAAAAAAC4CAABk&#10;cnMvZTJvRG9jLnhtbFBLAQItABQABgAIAAAAIQBwTrdq3QAAAAcBAAAPAAAAAAAAAAAAAAAAAIkE&#10;AABkcnMvZG93bnJldi54bWxQSwUGAAAAAAQABADzAAAAkwUAAAAA&#10;" fillcolor="white [3201]" stroked="f" strokeweight=".5pt">
                <v:textbox>
                  <w:txbxContent>
                    <w:p w14:paraId="09A1E7A1" w14:textId="053ED8DA" w:rsidR="008B387E" w:rsidRDefault="008B387E" w:rsidP="008B387E">
                      <w:pPr>
                        <w:jc w:val="center"/>
                      </w:pPr>
                      <w:r w:rsidRPr="008B387E">
                        <w:rPr>
                          <w:noProof/>
                        </w:rPr>
                        <w:drawing>
                          <wp:inline distT="0" distB="0" distL="0" distR="0" wp14:anchorId="3C292023" wp14:editId="1C050376">
                            <wp:extent cx="38100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1295400"/>
                                    </a:xfrm>
                                    <a:prstGeom prst="rect">
                                      <a:avLst/>
                                    </a:prstGeom>
                                    <a:noFill/>
                                    <a:ln>
                                      <a:noFill/>
                                    </a:ln>
                                  </pic:spPr>
                                </pic:pic>
                              </a:graphicData>
                            </a:graphic>
                          </wp:inline>
                        </w:drawing>
                      </w:r>
                    </w:p>
                    <w:p w14:paraId="5FC1D48C" w14:textId="77777777" w:rsidR="008B387E" w:rsidRPr="002151F2" w:rsidRDefault="008B387E" w:rsidP="008B387E">
                      <w:pPr>
                        <w:pStyle w:val="Descripcin"/>
                        <w:spacing w:before="0"/>
                        <w:jc w:val="center"/>
                        <w:rPr>
                          <w:sz w:val="18"/>
                          <w:szCs w:val="16"/>
                        </w:rPr>
                      </w:pPr>
                      <w:r w:rsidRPr="002151F2">
                        <w:rPr>
                          <w:b/>
                          <w:bCs/>
                          <w:sz w:val="18"/>
                          <w:szCs w:val="16"/>
                        </w:rPr>
                        <w:t xml:space="preserve">Figura </w:t>
                      </w:r>
                      <w:r>
                        <w:rPr>
                          <w:b/>
                          <w:bCs/>
                          <w:sz w:val="18"/>
                          <w:szCs w:val="16"/>
                        </w:rPr>
                        <w:t>6</w:t>
                      </w:r>
                      <w:r w:rsidRPr="002151F2">
                        <w:rPr>
                          <w:b/>
                          <w:bCs/>
                          <w:sz w:val="18"/>
                          <w:szCs w:val="16"/>
                        </w:rPr>
                        <w:t>.</w:t>
                      </w:r>
                      <w:r w:rsidRPr="002151F2">
                        <w:rPr>
                          <w:sz w:val="18"/>
                          <w:szCs w:val="16"/>
                        </w:rPr>
                        <w:t xml:space="preserve"> </w:t>
                      </w:r>
                      <w:bookmarkStart w:id="1" w:name="OLE_LINK1"/>
                      <w:r>
                        <w:rPr>
                          <w:bCs/>
                          <w:szCs w:val="20"/>
                        </w:rPr>
                        <w:t xml:space="preserve">Comportamiento de la potencia día </w:t>
                      </w:r>
                      <w:bookmarkEnd w:id="1"/>
                      <w:r>
                        <w:rPr>
                          <w:bCs/>
                          <w:szCs w:val="20"/>
                        </w:rPr>
                        <w:t>1</w:t>
                      </w:r>
                      <w:r w:rsidRPr="002151F2">
                        <w:rPr>
                          <w:sz w:val="18"/>
                          <w:szCs w:val="16"/>
                        </w:rPr>
                        <w:t>. Fuente: elaboración propia.</w:t>
                      </w:r>
                    </w:p>
                    <w:p w14:paraId="5711C510" w14:textId="77777777" w:rsidR="008B387E" w:rsidRDefault="008B387E" w:rsidP="008B387E">
                      <w:pPr>
                        <w:jc w:val="center"/>
                      </w:pPr>
                    </w:p>
                  </w:txbxContent>
                </v:textbox>
              </v:shape>
            </w:pict>
          </mc:Fallback>
        </mc:AlternateContent>
      </w:r>
      <w:r w:rsidR="00443287">
        <w:rPr>
          <w:noProof/>
        </w:rPr>
        <w:br w:type="page"/>
      </w:r>
    </w:p>
    <w:p w14:paraId="03377ED6" w14:textId="77777777" w:rsidR="000006A6" w:rsidRDefault="00F23F1C" w:rsidP="000006A6">
      <w:pPr>
        <w:spacing w:after="160" w:line="259" w:lineRule="auto"/>
        <w:jc w:val="left"/>
        <w:rPr>
          <w:noProof/>
        </w:rPr>
      </w:pPr>
      <w:r>
        <w:rPr>
          <w:noProof/>
        </w:rPr>
        <mc:AlternateContent>
          <mc:Choice Requires="wps">
            <w:drawing>
              <wp:anchor distT="0" distB="0" distL="114300" distR="114300" simplePos="0" relativeHeight="251687936" behindDoc="0" locked="0" layoutInCell="1" allowOverlap="1" wp14:anchorId="39A89D33" wp14:editId="085806B0">
                <wp:simplePos x="0" y="0"/>
                <wp:positionH relativeFrom="column">
                  <wp:posOffset>-14605</wp:posOffset>
                </wp:positionH>
                <wp:positionV relativeFrom="paragraph">
                  <wp:posOffset>3506470</wp:posOffset>
                </wp:positionV>
                <wp:extent cx="5772150" cy="1771650"/>
                <wp:effectExtent l="0" t="0" r="0" b="0"/>
                <wp:wrapNone/>
                <wp:docPr id="237" name="Cuadro de texto 237"/>
                <wp:cNvGraphicFramePr/>
                <a:graphic xmlns:a="http://schemas.openxmlformats.org/drawingml/2006/main">
                  <a:graphicData uri="http://schemas.microsoft.com/office/word/2010/wordprocessingShape">
                    <wps:wsp>
                      <wps:cNvSpPr txBox="1"/>
                      <wps:spPr>
                        <a:xfrm>
                          <a:off x="0" y="0"/>
                          <a:ext cx="5772150" cy="1771650"/>
                        </a:xfrm>
                        <a:prstGeom prst="rect">
                          <a:avLst/>
                        </a:prstGeom>
                        <a:solidFill>
                          <a:schemeClr val="lt1"/>
                        </a:solidFill>
                        <a:ln w="6350">
                          <a:noFill/>
                        </a:ln>
                      </wps:spPr>
                      <wps:txbx>
                        <w:txbxContent>
                          <w:p w14:paraId="0F6E7B35" w14:textId="195E5FB0" w:rsidR="00F23F1C" w:rsidRDefault="00F23F1C" w:rsidP="00F23F1C">
                            <w:pPr>
                              <w:jc w:val="center"/>
                            </w:pPr>
                            <w:r w:rsidRPr="00F23F1C">
                              <w:rPr>
                                <w:noProof/>
                              </w:rPr>
                              <w:drawing>
                                <wp:inline distT="0" distB="0" distL="0" distR="0" wp14:anchorId="18502F5C" wp14:editId="058D50B8">
                                  <wp:extent cx="3800475" cy="1323975"/>
                                  <wp:effectExtent l="0" t="0" r="9525" b="9525"/>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0475" cy="1323975"/>
                                          </a:xfrm>
                                          <a:prstGeom prst="rect">
                                            <a:avLst/>
                                          </a:prstGeom>
                                          <a:noFill/>
                                          <a:ln>
                                            <a:noFill/>
                                          </a:ln>
                                        </pic:spPr>
                                      </pic:pic>
                                    </a:graphicData>
                                  </a:graphic>
                                </wp:inline>
                              </w:drawing>
                            </w:r>
                          </w:p>
                          <w:p w14:paraId="1C794AF7" w14:textId="61EF3EBA" w:rsidR="00F23F1C" w:rsidRPr="002151F2" w:rsidRDefault="00F23F1C" w:rsidP="00F23F1C">
                            <w:pPr>
                              <w:pStyle w:val="Descripcin"/>
                              <w:spacing w:before="0"/>
                              <w:jc w:val="center"/>
                              <w:rPr>
                                <w:sz w:val="18"/>
                                <w:szCs w:val="16"/>
                              </w:rPr>
                            </w:pPr>
                            <w:r w:rsidRPr="002151F2">
                              <w:rPr>
                                <w:b/>
                                <w:bCs/>
                                <w:sz w:val="18"/>
                                <w:szCs w:val="16"/>
                              </w:rPr>
                              <w:t xml:space="preserve">Figura </w:t>
                            </w:r>
                            <w:r>
                              <w:rPr>
                                <w:b/>
                                <w:bCs/>
                                <w:sz w:val="18"/>
                                <w:szCs w:val="16"/>
                              </w:rPr>
                              <w:t>11</w:t>
                            </w:r>
                            <w:r w:rsidRPr="002151F2">
                              <w:rPr>
                                <w:b/>
                                <w:bCs/>
                                <w:sz w:val="18"/>
                                <w:szCs w:val="16"/>
                              </w:rPr>
                              <w:t>.</w:t>
                            </w:r>
                            <w:r w:rsidRPr="002151F2">
                              <w:rPr>
                                <w:sz w:val="18"/>
                                <w:szCs w:val="16"/>
                              </w:rPr>
                              <w:t xml:space="preserve"> </w:t>
                            </w:r>
                            <w:r>
                              <w:rPr>
                                <w:bCs/>
                                <w:szCs w:val="20"/>
                              </w:rPr>
                              <w:t>Comportamiento de la potencia día 6</w:t>
                            </w:r>
                            <w:r w:rsidRPr="002151F2">
                              <w:rPr>
                                <w:sz w:val="18"/>
                                <w:szCs w:val="16"/>
                              </w:rPr>
                              <w:t>. Fuente: elaboración propia.</w:t>
                            </w:r>
                          </w:p>
                          <w:p w14:paraId="743DADBC" w14:textId="77777777" w:rsidR="00F23F1C" w:rsidRDefault="00F23F1C" w:rsidP="00F23F1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39A89D33" id="Cuadro de texto 237" o:spid="_x0000_s1034" type="#_x0000_t202" style="position:absolute;margin-left:-1.15pt;margin-top:276.1pt;width:454.5pt;height:139.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YWMAIAAFwEAAAOAAAAZHJzL2Uyb0RvYy54bWysVEtv2zAMvg/YfxB0XxxnebRGnCJLkWFA&#10;0BZIh54VWUoEyKImKbGzXz9KzmvdTsMuMilSfHz86OlDW2tyEM4rMCXNe31KhOFQKbMt6ffX5ac7&#10;SnxgpmIajCjpUXj6MPv4YdrYQgxgB7oSjmAQ44vGlnQXgi2yzPOdqJnvgRUGjRJczQKqbptVjjUY&#10;vdbZoN8fZw24yjrgwnu8feyMdJbiSyl4eJbSi0B0SbG2kE6Xzk08s9mUFVvH7E7xUxnsH6qomTKY&#10;9BLqkQVG9k79EapW3IEHGXoc6gykVFykHrCbvP+um/WOWZF6QXC8vcDk/19Y/nRY2xdHQvsFWhxg&#10;BKSxvvB4GftppavjFyslaEcIjxfYRBsIx8vRZDLIR2jiaMsnk3yMCsbJrs+t8+GrgJpEoaQO55Lg&#10;YoeVD53r2SVm86BVtVRaJyVyQSy0IweGU9QhFYnBf/PShjQlHX/G1PGRgfi8i6wN1nJtKkqh3bRE&#10;VSW9Oze8geqIODjoKOItXyqsdcV8eGEOOYH9Ic/DMx5SA+aCk0TJDtzPv91HfxwVWilpkGMl9T/2&#10;zAlK9DeDQ7zPh8NIyqQMR5MBKu7Wsrm1mH29AAQgx42yPInRP+izKB3Ub7gO85gVTcxwzF3ScBYX&#10;oWM+rhMX83lyQhpaFlZmbXkMHbGLk3ht35izp3EFnPQTnNnIindT63w71Of7AFKlkUacO1RP8COF&#10;EylO6xZ35FZPXtefwuwXAAAA//8DAFBLAwQUAAYACAAAACEAcCsh3OIAAAAKAQAADwAAAGRycy9k&#10;b3ducmV2LnhtbEyPy07DMBBF90j8gzVIbFDrNFHaEjKpEOIhdUfDQ+zceEgi4nEUu0n4e8wKlqN7&#10;dO+ZfDebTow0uNYywmoZgSCurG65RngpHxZbEM4r1qqzTAjf5GBXnJ/lKtN24mcaD74WoYRdphAa&#10;7/tMSlc1ZJRb2p44ZJ92MMqHc6ilHtQUyk0n4yhaS6NaDguN6umuoerrcDIIH1f1+97Nj69Tkib9&#10;/dNYbt50iXh5Md/egPA0+z8YfvWDOhTB6WhPrJ3oEBZxEkiENI1jEAG4jtYbEEeEbbKKQRa5/P9C&#10;8QMAAP//AwBQSwECLQAUAAYACAAAACEAtoM4kv4AAADhAQAAEwAAAAAAAAAAAAAAAAAAAAAAW0Nv&#10;bnRlbnRfVHlwZXNdLnhtbFBLAQItABQABgAIAAAAIQA4/SH/1gAAAJQBAAALAAAAAAAAAAAAAAAA&#10;AC8BAABfcmVscy8ucmVsc1BLAQItABQABgAIAAAAIQDabAYWMAIAAFwEAAAOAAAAAAAAAAAAAAAA&#10;AC4CAABkcnMvZTJvRG9jLnhtbFBLAQItABQABgAIAAAAIQBwKyHc4gAAAAoBAAAPAAAAAAAAAAAA&#10;AAAAAIoEAABkcnMvZG93bnJldi54bWxQSwUGAAAAAAQABADzAAAAmQUAAAAA&#10;" fillcolor="white [3201]" stroked="f" strokeweight=".5pt">
                <v:textbox>
                  <w:txbxContent>
                    <w:p w14:paraId="0F6E7B35" w14:textId="195E5FB0" w:rsidR="00F23F1C" w:rsidRDefault="00F23F1C" w:rsidP="00F23F1C">
                      <w:pPr>
                        <w:jc w:val="center"/>
                      </w:pPr>
                      <w:r w:rsidRPr="00F23F1C">
                        <w:rPr>
                          <w:noProof/>
                        </w:rPr>
                        <w:drawing>
                          <wp:inline distT="0" distB="0" distL="0" distR="0" wp14:anchorId="18502F5C" wp14:editId="058D50B8">
                            <wp:extent cx="3800475" cy="1323975"/>
                            <wp:effectExtent l="0" t="0" r="9525" b="9525"/>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0475" cy="1323975"/>
                                    </a:xfrm>
                                    <a:prstGeom prst="rect">
                                      <a:avLst/>
                                    </a:prstGeom>
                                    <a:noFill/>
                                    <a:ln>
                                      <a:noFill/>
                                    </a:ln>
                                  </pic:spPr>
                                </pic:pic>
                              </a:graphicData>
                            </a:graphic>
                          </wp:inline>
                        </w:drawing>
                      </w:r>
                    </w:p>
                    <w:p w14:paraId="1C794AF7" w14:textId="61EF3EBA" w:rsidR="00F23F1C" w:rsidRPr="002151F2" w:rsidRDefault="00F23F1C" w:rsidP="00F23F1C">
                      <w:pPr>
                        <w:pStyle w:val="Descripcin"/>
                        <w:spacing w:before="0"/>
                        <w:jc w:val="center"/>
                        <w:rPr>
                          <w:sz w:val="18"/>
                          <w:szCs w:val="16"/>
                        </w:rPr>
                      </w:pPr>
                      <w:r w:rsidRPr="002151F2">
                        <w:rPr>
                          <w:b/>
                          <w:bCs/>
                          <w:sz w:val="18"/>
                          <w:szCs w:val="16"/>
                        </w:rPr>
                        <w:t xml:space="preserve">Figura </w:t>
                      </w:r>
                      <w:r>
                        <w:rPr>
                          <w:b/>
                          <w:bCs/>
                          <w:sz w:val="18"/>
                          <w:szCs w:val="16"/>
                        </w:rPr>
                        <w:t>11</w:t>
                      </w:r>
                      <w:r w:rsidRPr="002151F2">
                        <w:rPr>
                          <w:b/>
                          <w:bCs/>
                          <w:sz w:val="18"/>
                          <w:szCs w:val="16"/>
                        </w:rPr>
                        <w:t>.</w:t>
                      </w:r>
                      <w:r w:rsidRPr="002151F2">
                        <w:rPr>
                          <w:sz w:val="18"/>
                          <w:szCs w:val="16"/>
                        </w:rPr>
                        <w:t xml:space="preserve"> </w:t>
                      </w:r>
                      <w:r>
                        <w:rPr>
                          <w:bCs/>
                          <w:szCs w:val="20"/>
                        </w:rPr>
                        <w:t>Comportamiento de la potencia día 6</w:t>
                      </w:r>
                      <w:r w:rsidRPr="002151F2">
                        <w:rPr>
                          <w:sz w:val="18"/>
                          <w:szCs w:val="16"/>
                        </w:rPr>
                        <w:t>. Fuente: elaboración propia.</w:t>
                      </w:r>
                    </w:p>
                    <w:p w14:paraId="743DADBC" w14:textId="77777777" w:rsidR="00F23F1C" w:rsidRDefault="00F23F1C" w:rsidP="00F23F1C">
                      <w:pPr>
                        <w:jc w:val="center"/>
                      </w:pP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23684FA" wp14:editId="71CC18D3">
                <wp:simplePos x="0" y="0"/>
                <wp:positionH relativeFrom="column">
                  <wp:posOffset>-14605</wp:posOffset>
                </wp:positionH>
                <wp:positionV relativeFrom="paragraph">
                  <wp:posOffset>1668145</wp:posOffset>
                </wp:positionV>
                <wp:extent cx="5772150" cy="1771650"/>
                <wp:effectExtent l="0" t="0" r="0" b="0"/>
                <wp:wrapNone/>
                <wp:docPr id="234" name="Cuadro de texto 234"/>
                <wp:cNvGraphicFramePr/>
                <a:graphic xmlns:a="http://schemas.openxmlformats.org/drawingml/2006/main">
                  <a:graphicData uri="http://schemas.microsoft.com/office/word/2010/wordprocessingShape">
                    <wps:wsp>
                      <wps:cNvSpPr txBox="1"/>
                      <wps:spPr>
                        <a:xfrm>
                          <a:off x="0" y="0"/>
                          <a:ext cx="5772150" cy="1771650"/>
                        </a:xfrm>
                        <a:prstGeom prst="rect">
                          <a:avLst/>
                        </a:prstGeom>
                        <a:solidFill>
                          <a:schemeClr val="lt1"/>
                        </a:solidFill>
                        <a:ln w="6350">
                          <a:noFill/>
                        </a:ln>
                      </wps:spPr>
                      <wps:txbx>
                        <w:txbxContent>
                          <w:p w14:paraId="034C5D5B" w14:textId="204980B5" w:rsidR="00F23F1C" w:rsidRDefault="00F23F1C" w:rsidP="00F23F1C">
                            <w:pPr>
                              <w:jc w:val="center"/>
                            </w:pPr>
                            <w:r w:rsidRPr="00F23F1C">
                              <w:rPr>
                                <w:noProof/>
                              </w:rPr>
                              <w:drawing>
                                <wp:inline distT="0" distB="0" distL="0" distR="0" wp14:anchorId="3B14E526" wp14:editId="2B596A23">
                                  <wp:extent cx="3838575" cy="1447800"/>
                                  <wp:effectExtent l="0" t="0" r="9525"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8575" cy="1447800"/>
                                          </a:xfrm>
                                          <a:prstGeom prst="rect">
                                            <a:avLst/>
                                          </a:prstGeom>
                                          <a:noFill/>
                                          <a:ln>
                                            <a:noFill/>
                                          </a:ln>
                                        </pic:spPr>
                                      </pic:pic>
                                    </a:graphicData>
                                  </a:graphic>
                                </wp:inline>
                              </w:drawing>
                            </w:r>
                          </w:p>
                          <w:p w14:paraId="23A6284E" w14:textId="774D1F38" w:rsidR="00F23F1C" w:rsidRPr="002151F2" w:rsidRDefault="00F23F1C" w:rsidP="00F23F1C">
                            <w:pPr>
                              <w:pStyle w:val="Descripcin"/>
                              <w:spacing w:before="0"/>
                              <w:jc w:val="center"/>
                              <w:rPr>
                                <w:sz w:val="18"/>
                                <w:szCs w:val="16"/>
                              </w:rPr>
                            </w:pPr>
                            <w:r w:rsidRPr="002151F2">
                              <w:rPr>
                                <w:b/>
                                <w:bCs/>
                                <w:sz w:val="18"/>
                                <w:szCs w:val="16"/>
                              </w:rPr>
                              <w:t xml:space="preserve">Figura </w:t>
                            </w:r>
                            <w:r>
                              <w:rPr>
                                <w:b/>
                                <w:bCs/>
                                <w:sz w:val="18"/>
                                <w:szCs w:val="16"/>
                              </w:rPr>
                              <w:t>10</w:t>
                            </w:r>
                            <w:r w:rsidRPr="002151F2">
                              <w:rPr>
                                <w:b/>
                                <w:bCs/>
                                <w:sz w:val="18"/>
                                <w:szCs w:val="16"/>
                              </w:rPr>
                              <w:t>.</w:t>
                            </w:r>
                            <w:r w:rsidRPr="002151F2">
                              <w:rPr>
                                <w:sz w:val="18"/>
                                <w:szCs w:val="16"/>
                              </w:rPr>
                              <w:t xml:space="preserve"> </w:t>
                            </w:r>
                            <w:r>
                              <w:rPr>
                                <w:bCs/>
                                <w:szCs w:val="20"/>
                              </w:rPr>
                              <w:t>Comportamiento de la potencia día 5</w:t>
                            </w:r>
                            <w:r w:rsidRPr="002151F2">
                              <w:rPr>
                                <w:sz w:val="18"/>
                                <w:szCs w:val="16"/>
                              </w:rPr>
                              <w:t>. Fuente: elaboración propia.</w:t>
                            </w:r>
                          </w:p>
                          <w:p w14:paraId="3864ED50" w14:textId="77777777" w:rsidR="00F23F1C" w:rsidRDefault="00F23F1C" w:rsidP="00F23F1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623684FA" id="Cuadro de texto 234" o:spid="_x0000_s1035" type="#_x0000_t202" style="position:absolute;margin-left:-1.15pt;margin-top:131.35pt;width:454.5pt;height:13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knDMAIAAFwEAAAOAAAAZHJzL2Uyb0RvYy54bWysVEtv2zAMvg/YfxB0XxxnebRGnCJLkWFA&#10;0BZIh54VWUoEyKImKbGzXz9KzmvdTsMuMilSfHz86OlDW2tyEM4rMCXNe31KhOFQKbMt6ffX5ac7&#10;SnxgpmIajCjpUXj6MPv4YdrYQgxgB7oSjmAQ44vGlnQXgi2yzPOdqJnvgRUGjRJczQKqbptVjjUY&#10;vdbZoN8fZw24yjrgwnu8feyMdJbiSyl4eJbSi0B0SbG2kE6Xzk08s9mUFVvH7E7xUxnsH6qomTKY&#10;9BLqkQVG9k79EapW3IEHGXoc6gykVFykHrCbvP+um/WOWZF6QXC8vcDk/19Y/nRY2xdHQvsFWhxg&#10;BKSxvvB4GftppavjFyslaEcIjxfYRBsIx8vRZDLIR2jiaMsnk3yMCsbJrs+t8+GrgJpEoaQO55Lg&#10;YoeVD53r2SVm86BVtVRaJyVyQSy0IweGU9QhFYnBf/PShjQlHX/G1PGRgfi8i6wN1nJtKkqh3bRE&#10;VSW9Pze8geqIODjoKOItXyqsdcV8eGEOOYH9Ic/DMx5SA+aCk0TJDtzPv91HfxwVWilpkGMl9T/2&#10;zAlK9DeDQ7zPh8NIyqQMR5MBKu7Wsrm1mH29AAQgx42yPInRP+izKB3Ub7gO85gVTcxwzF3ScBYX&#10;oWM+rhMX83lyQhpaFlZmbXkMHbGLk3ht35izp3EFnPQTnNnIindT63w71Of7AFKlkUacO1RP8COF&#10;EylO6xZ35FZPXtefwuwXAAAA//8DAFBLAwQUAAYACAAAACEAXl+DvuIAAAAKAQAADwAAAGRycy9k&#10;b3ducmV2LnhtbEyPTU+DQBCG7yb+h82YeDHtUrCgyNAYozbxZvEj3rbsCER2l7Bbiv/e8aS3mcyT&#10;d5632MymFxONvnMWYbWMQJCtne5sg/BSPSyuQPigrFa9s4TwTR425elJoXLtjvaZpl1oBIdYnyuE&#10;NoQhl9LXLRnll24gy7dPNxoVeB0bqUd15HDTyziKUmlUZ/lDqwa6a6n+2h0MwsdF8/7k58fXY7JO&#10;hvvtVGVvukI8P5tvb0AEmsMfDL/6rA4lO+3dwWoveoRFnDCJEKdxBoKB6yjlYY+wvlxlIMtC/q9Q&#10;/gAAAP//AwBQSwECLQAUAAYACAAAACEAtoM4kv4AAADhAQAAEwAAAAAAAAAAAAAAAAAAAAAAW0Nv&#10;bnRlbnRfVHlwZXNdLnhtbFBLAQItABQABgAIAAAAIQA4/SH/1gAAAJQBAAALAAAAAAAAAAAAAAAA&#10;AC8BAABfcmVscy8ucmVsc1BLAQItABQABgAIAAAAIQCl3knDMAIAAFwEAAAOAAAAAAAAAAAAAAAA&#10;AC4CAABkcnMvZTJvRG9jLnhtbFBLAQItABQABgAIAAAAIQBeX4O+4gAAAAoBAAAPAAAAAAAAAAAA&#10;AAAAAIoEAABkcnMvZG93bnJldi54bWxQSwUGAAAAAAQABADzAAAAmQUAAAAA&#10;" fillcolor="white [3201]" stroked="f" strokeweight=".5pt">
                <v:textbox>
                  <w:txbxContent>
                    <w:p w14:paraId="034C5D5B" w14:textId="204980B5" w:rsidR="00F23F1C" w:rsidRDefault="00F23F1C" w:rsidP="00F23F1C">
                      <w:pPr>
                        <w:jc w:val="center"/>
                      </w:pPr>
                      <w:r w:rsidRPr="00F23F1C">
                        <w:rPr>
                          <w:noProof/>
                        </w:rPr>
                        <w:drawing>
                          <wp:inline distT="0" distB="0" distL="0" distR="0" wp14:anchorId="3B14E526" wp14:editId="2B596A23">
                            <wp:extent cx="3838575" cy="1447800"/>
                            <wp:effectExtent l="0" t="0" r="9525"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8575" cy="1447800"/>
                                    </a:xfrm>
                                    <a:prstGeom prst="rect">
                                      <a:avLst/>
                                    </a:prstGeom>
                                    <a:noFill/>
                                    <a:ln>
                                      <a:noFill/>
                                    </a:ln>
                                  </pic:spPr>
                                </pic:pic>
                              </a:graphicData>
                            </a:graphic>
                          </wp:inline>
                        </w:drawing>
                      </w:r>
                    </w:p>
                    <w:p w14:paraId="23A6284E" w14:textId="774D1F38" w:rsidR="00F23F1C" w:rsidRPr="002151F2" w:rsidRDefault="00F23F1C" w:rsidP="00F23F1C">
                      <w:pPr>
                        <w:pStyle w:val="Descripcin"/>
                        <w:spacing w:before="0"/>
                        <w:jc w:val="center"/>
                        <w:rPr>
                          <w:sz w:val="18"/>
                          <w:szCs w:val="16"/>
                        </w:rPr>
                      </w:pPr>
                      <w:r w:rsidRPr="002151F2">
                        <w:rPr>
                          <w:b/>
                          <w:bCs/>
                          <w:sz w:val="18"/>
                          <w:szCs w:val="16"/>
                        </w:rPr>
                        <w:t xml:space="preserve">Figura </w:t>
                      </w:r>
                      <w:r>
                        <w:rPr>
                          <w:b/>
                          <w:bCs/>
                          <w:sz w:val="18"/>
                          <w:szCs w:val="16"/>
                        </w:rPr>
                        <w:t>10</w:t>
                      </w:r>
                      <w:r w:rsidRPr="002151F2">
                        <w:rPr>
                          <w:b/>
                          <w:bCs/>
                          <w:sz w:val="18"/>
                          <w:szCs w:val="16"/>
                        </w:rPr>
                        <w:t>.</w:t>
                      </w:r>
                      <w:r w:rsidRPr="002151F2">
                        <w:rPr>
                          <w:sz w:val="18"/>
                          <w:szCs w:val="16"/>
                        </w:rPr>
                        <w:t xml:space="preserve"> </w:t>
                      </w:r>
                      <w:r>
                        <w:rPr>
                          <w:bCs/>
                          <w:szCs w:val="20"/>
                        </w:rPr>
                        <w:t>Comportamiento de la potencia día 5</w:t>
                      </w:r>
                      <w:r w:rsidRPr="002151F2">
                        <w:rPr>
                          <w:sz w:val="18"/>
                          <w:szCs w:val="16"/>
                        </w:rPr>
                        <w:t>. Fuente: elaboración propia.</w:t>
                      </w:r>
                    </w:p>
                    <w:p w14:paraId="3864ED50" w14:textId="77777777" w:rsidR="00F23F1C" w:rsidRDefault="00F23F1C" w:rsidP="00F23F1C">
                      <w:pPr>
                        <w:jc w:val="center"/>
                      </w:pP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DC9DF74" wp14:editId="2C2314FB">
                <wp:simplePos x="0" y="0"/>
                <wp:positionH relativeFrom="column">
                  <wp:posOffset>-14605</wp:posOffset>
                </wp:positionH>
                <wp:positionV relativeFrom="paragraph">
                  <wp:posOffset>-182880</wp:posOffset>
                </wp:positionV>
                <wp:extent cx="5772150" cy="1771650"/>
                <wp:effectExtent l="0" t="0" r="0" b="0"/>
                <wp:wrapNone/>
                <wp:docPr id="231" name="Cuadro de texto 231"/>
                <wp:cNvGraphicFramePr/>
                <a:graphic xmlns:a="http://schemas.openxmlformats.org/drawingml/2006/main">
                  <a:graphicData uri="http://schemas.microsoft.com/office/word/2010/wordprocessingShape">
                    <wps:wsp>
                      <wps:cNvSpPr txBox="1"/>
                      <wps:spPr>
                        <a:xfrm>
                          <a:off x="0" y="0"/>
                          <a:ext cx="5772150" cy="1771650"/>
                        </a:xfrm>
                        <a:prstGeom prst="rect">
                          <a:avLst/>
                        </a:prstGeom>
                        <a:solidFill>
                          <a:schemeClr val="lt1"/>
                        </a:solidFill>
                        <a:ln w="6350">
                          <a:noFill/>
                        </a:ln>
                      </wps:spPr>
                      <wps:txbx>
                        <w:txbxContent>
                          <w:p w14:paraId="19D724EE" w14:textId="18C3CF14" w:rsidR="00F23F1C" w:rsidRDefault="00F23F1C" w:rsidP="00F23F1C">
                            <w:pPr>
                              <w:jc w:val="center"/>
                            </w:pPr>
                            <w:r w:rsidRPr="00F23F1C">
                              <w:rPr>
                                <w:noProof/>
                              </w:rPr>
                              <w:drawing>
                                <wp:inline distT="0" distB="0" distL="0" distR="0" wp14:anchorId="6E83F29C" wp14:editId="66C46E2E">
                                  <wp:extent cx="3695700" cy="1457325"/>
                                  <wp:effectExtent l="0" t="0" r="0" b="952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95700" cy="1457325"/>
                                          </a:xfrm>
                                          <a:prstGeom prst="rect">
                                            <a:avLst/>
                                          </a:prstGeom>
                                          <a:noFill/>
                                          <a:ln>
                                            <a:noFill/>
                                          </a:ln>
                                        </pic:spPr>
                                      </pic:pic>
                                    </a:graphicData>
                                  </a:graphic>
                                </wp:inline>
                              </w:drawing>
                            </w:r>
                          </w:p>
                          <w:p w14:paraId="6DB075D5" w14:textId="23DB3879" w:rsidR="00F23F1C" w:rsidRPr="002151F2" w:rsidRDefault="00F23F1C" w:rsidP="00F23F1C">
                            <w:pPr>
                              <w:pStyle w:val="Descripcin"/>
                              <w:spacing w:before="0"/>
                              <w:jc w:val="center"/>
                              <w:rPr>
                                <w:sz w:val="18"/>
                                <w:szCs w:val="16"/>
                              </w:rPr>
                            </w:pPr>
                            <w:r w:rsidRPr="002151F2">
                              <w:rPr>
                                <w:b/>
                                <w:bCs/>
                                <w:sz w:val="18"/>
                                <w:szCs w:val="16"/>
                              </w:rPr>
                              <w:t xml:space="preserve">Figura </w:t>
                            </w:r>
                            <w:r>
                              <w:rPr>
                                <w:b/>
                                <w:bCs/>
                                <w:sz w:val="18"/>
                                <w:szCs w:val="16"/>
                              </w:rPr>
                              <w:t>9</w:t>
                            </w:r>
                            <w:r w:rsidRPr="002151F2">
                              <w:rPr>
                                <w:b/>
                                <w:bCs/>
                                <w:sz w:val="18"/>
                                <w:szCs w:val="16"/>
                              </w:rPr>
                              <w:t>.</w:t>
                            </w:r>
                            <w:r w:rsidRPr="002151F2">
                              <w:rPr>
                                <w:sz w:val="18"/>
                                <w:szCs w:val="16"/>
                              </w:rPr>
                              <w:t xml:space="preserve"> </w:t>
                            </w:r>
                            <w:r>
                              <w:rPr>
                                <w:bCs/>
                                <w:szCs w:val="20"/>
                              </w:rPr>
                              <w:t>Comportamiento de la potencia día 4</w:t>
                            </w:r>
                            <w:r w:rsidRPr="002151F2">
                              <w:rPr>
                                <w:sz w:val="18"/>
                                <w:szCs w:val="16"/>
                              </w:rPr>
                              <w:t>. Fuente: elaboración propia.</w:t>
                            </w:r>
                          </w:p>
                          <w:p w14:paraId="25A54F23" w14:textId="77777777" w:rsidR="00F23F1C" w:rsidRDefault="00F23F1C" w:rsidP="00F23F1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3DC9DF74" id="Cuadro de texto 231" o:spid="_x0000_s1036" type="#_x0000_t202" style="position:absolute;margin-left:-1.15pt;margin-top:-14.4pt;width:454.5pt;height:13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jvLgIAAF0EAAAOAAAAZHJzL2Uyb0RvYy54bWysVEtv2zAMvg/YfxB0XxxneWxGnCJLkWFA&#10;0RZIh54VWYoFyKImKbGzXz9KzmvdTsMuMilSfHz86Pld12hyEM4rMCXNB0NKhOFQKbMr6feX9YdP&#10;lPjATMU0GFHSo/D0bvH+3by1hRhBDboSjmAQ44vWlrQOwRZZ5nktGuYHYIVBowTXsICq22WVYy1G&#10;b3Q2Gg6nWQuusg648B5v73sjXaT4UgoenqT0IhBdUqwtpNOlcxvPbDFnxc4xWyt+KoP9QxUNUwaT&#10;XkLds8DI3qk/QjWKO/Agw4BDk4GUiovUA3aTD990s6mZFakXBMfbC0z+/4Xlj4eNfXYkdF+gwwFG&#10;QFrrC4+XsZ9OuiZ+sVKCdoTweIFNdIFwvJzMZqN8giaOtnw2y6eoYJzs+tw6H74KaEgUSupwLgku&#10;dnjwoXc9u8RsHrSq1krrpEQuiJV25MBwijqkIjH4b17akLak04+YOj4yEJ/3kbXBWq5NRSl0246o&#10;CstNlcarLVRHBMJBzxFv+VphsQ/Mh2fmkBTYIBI9POEhNWAyOEmU1OB+/u0++uOs0EpJiyQrqf+x&#10;Z05Qor8ZnOLnfDyOrEzKeDIboeJuLdtbi9k3K0AEclwpy5MY/YM+i9JB84r7sIxZ0cQMx9wlDWdx&#10;FXrq4z5xsVwmJ+ShZeHBbCyPoSN4cRQv3Stz9jSvgKN+hDMdWfFmbL1vD/tyH0CqNNMrqif8kcOJ&#10;Fad9i0tyqyev619h8QsAAP//AwBQSwMEFAAGAAgAAAAhAH3OBBXiAAAACgEAAA8AAABkcnMvZG93&#10;bnJldi54bWxMj01Lw0AQhu+C/2EZwYu0GxP6YcymiPgBvdnYirdtdkyC2dmQ3Sbx3zs96WkY5uGd&#10;5802k23FgL1vHCm4nUcgkEpnGqoUvBfPszUIHzQZ3TpCBT/oYZNfXmQ6NW6kNxx2oRIcQj7VCuoQ&#10;ulRKX9ZotZ+7DolvX663OvDaV9L0euRw28o4ipbS6ob4Q607fKyx/N6drILPm+pj66eX/Zgsku7p&#10;dShWB1ModX01PdyDCDiFPxjO+qwOOTsd3YmMF62CWZwweZ5rrsDAXbRcgTgqiBdRDDLP5P8K+S8A&#10;AAD//wMAUEsBAi0AFAAGAAgAAAAhALaDOJL+AAAA4QEAABMAAAAAAAAAAAAAAAAAAAAAAFtDb250&#10;ZW50X1R5cGVzXS54bWxQSwECLQAUAAYACAAAACEAOP0h/9YAAACUAQAACwAAAAAAAAAAAAAAAAAv&#10;AQAAX3JlbHMvLnJlbHNQSwECLQAUAAYACAAAACEAATjo7y4CAABdBAAADgAAAAAAAAAAAAAAAAAu&#10;AgAAZHJzL2Uyb0RvYy54bWxQSwECLQAUAAYACAAAACEAfc4EFeIAAAAKAQAADwAAAAAAAAAAAAAA&#10;AACIBAAAZHJzL2Rvd25yZXYueG1sUEsFBgAAAAAEAAQA8wAAAJcFAAAAAA==&#10;" fillcolor="white [3201]" stroked="f" strokeweight=".5pt">
                <v:textbox>
                  <w:txbxContent>
                    <w:p w14:paraId="19D724EE" w14:textId="18C3CF14" w:rsidR="00F23F1C" w:rsidRDefault="00F23F1C" w:rsidP="00F23F1C">
                      <w:pPr>
                        <w:jc w:val="center"/>
                      </w:pPr>
                      <w:r w:rsidRPr="00F23F1C">
                        <w:rPr>
                          <w:noProof/>
                        </w:rPr>
                        <w:drawing>
                          <wp:inline distT="0" distB="0" distL="0" distR="0" wp14:anchorId="6E83F29C" wp14:editId="66C46E2E">
                            <wp:extent cx="3695700" cy="1457325"/>
                            <wp:effectExtent l="0" t="0" r="0" b="952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5700" cy="1457325"/>
                                    </a:xfrm>
                                    <a:prstGeom prst="rect">
                                      <a:avLst/>
                                    </a:prstGeom>
                                    <a:noFill/>
                                    <a:ln>
                                      <a:noFill/>
                                    </a:ln>
                                  </pic:spPr>
                                </pic:pic>
                              </a:graphicData>
                            </a:graphic>
                          </wp:inline>
                        </w:drawing>
                      </w:r>
                    </w:p>
                    <w:p w14:paraId="6DB075D5" w14:textId="23DB3879" w:rsidR="00F23F1C" w:rsidRPr="002151F2" w:rsidRDefault="00F23F1C" w:rsidP="00F23F1C">
                      <w:pPr>
                        <w:pStyle w:val="Descripcin"/>
                        <w:spacing w:before="0"/>
                        <w:jc w:val="center"/>
                        <w:rPr>
                          <w:sz w:val="18"/>
                          <w:szCs w:val="16"/>
                        </w:rPr>
                      </w:pPr>
                      <w:r w:rsidRPr="002151F2">
                        <w:rPr>
                          <w:b/>
                          <w:bCs/>
                          <w:sz w:val="18"/>
                          <w:szCs w:val="16"/>
                        </w:rPr>
                        <w:t xml:space="preserve">Figura </w:t>
                      </w:r>
                      <w:r>
                        <w:rPr>
                          <w:b/>
                          <w:bCs/>
                          <w:sz w:val="18"/>
                          <w:szCs w:val="16"/>
                        </w:rPr>
                        <w:t>9</w:t>
                      </w:r>
                      <w:r w:rsidRPr="002151F2">
                        <w:rPr>
                          <w:b/>
                          <w:bCs/>
                          <w:sz w:val="18"/>
                          <w:szCs w:val="16"/>
                        </w:rPr>
                        <w:t>.</w:t>
                      </w:r>
                      <w:r w:rsidRPr="002151F2">
                        <w:rPr>
                          <w:sz w:val="18"/>
                          <w:szCs w:val="16"/>
                        </w:rPr>
                        <w:t xml:space="preserve"> </w:t>
                      </w:r>
                      <w:r>
                        <w:rPr>
                          <w:bCs/>
                          <w:szCs w:val="20"/>
                        </w:rPr>
                        <w:t>Comportamiento de la potencia día 4</w:t>
                      </w:r>
                      <w:r w:rsidRPr="002151F2">
                        <w:rPr>
                          <w:sz w:val="18"/>
                          <w:szCs w:val="16"/>
                        </w:rPr>
                        <w:t>. Fuente: elaboración propia.</w:t>
                      </w:r>
                    </w:p>
                    <w:p w14:paraId="25A54F23" w14:textId="77777777" w:rsidR="00F23F1C" w:rsidRDefault="00F23F1C" w:rsidP="00F23F1C">
                      <w:pPr>
                        <w:jc w:val="center"/>
                      </w:pPr>
                    </w:p>
                  </w:txbxContent>
                </v:textbox>
              </v:shape>
            </w:pict>
          </mc:Fallback>
        </mc:AlternateContent>
      </w:r>
    </w:p>
    <w:p w14:paraId="2017B60E" w14:textId="77777777" w:rsidR="000006A6" w:rsidRDefault="000006A6" w:rsidP="000006A6">
      <w:pPr>
        <w:spacing w:after="160" w:line="259" w:lineRule="auto"/>
        <w:jc w:val="left"/>
        <w:rPr>
          <w:noProof/>
        </w:rPr>
      </w:pPr>
    </w:p>
    <w:p w14:paraId="22587C5D" w14:textId="77777777" w:rsidR="000006A6" w:rsidRDefault="000006A6" w:rsidP="000006A6">
      <w:pPr>
        <w:spacing w:after="160" w:line="259" w:lineRule="auto"/>
        <w:jc w:val="left"/>
        <w:rPr>
          <w:noProof/>
        </w:rPr>
      </w:pPr>
    </w:p>
    <w:p w14:paraId="3BEF15FB" w14:textId="77777777" w:rsidR="000006A6" w:rsidRDefault="000006A6" w:rsidP="000006A6">
      <w:pPr>
        <w:spacing w:after="160" w:line="259" w:lineRule="auto"/>
        <w:jc w:val="left"/>
        <w:rPr>
          <w:noProof/>
        </w:rPr>
      </w:pPr>
    </w:p>
    <w:p w14:paraId="340F2954" w14:textId="77777777" w:rsidR="000006A6" w:rsidRDefault="000006A6" w:rsidP="000006A6">
      <w:pPr>
        <w:spacing w:after="160" w:line="259" w:lineRule="auto"/>
        <w:jc w:val="left"/>
        <w:rPr>
          <w:noProof/>
        </w:rPr>
      </w:pPr>
    </w:p>
    <w:p w14:paraId="6301ABC5" w14:textId="77777777" w:rsidR="000006A6" w:rsidRDefault="000006A6" w:rsidP="000006A6">
      <w:pPr>
        <w:spacing w:after="160" w:line="259" w:lineRule="auto"/>
        <w:jc w:val="left"/>
        <w:rPr>
          <w:noProof/>
        </w:rPr>
      </w:pPr>
    </w:p>
    <w:p w14:paraId="54481DFD" w14:textId="77777777" w:rsidR="000006A6" w:rsidRDefault="000006A6" w:rsidP="000006A6">
      <w:pPr>
        <w:spacing w:after="160" w:line="259" w:lineRule="auto"/>
        <w:jc w:val="left"/>
        <w:rPr>
          <w:noProof/>
        </w:rPr>
      </w:pPr>
    </w:p>
    <w:p w14:paraId="15D2EE0D" w14:textId="77777777" w:rsidR="000006A6" w:rsidRDefault="000006A6" w:rsidP="000006A6">
      <w:pPr>
        <w:spacing w:after="160" w:line="259" w:lineRule="auto"/>
        <w:jc w:val="left"/>
        <w:rPr>
          <w:noProof/>
        </w:rPr>
      </w:pPr>
    </w:p>
    <w:p w14:paraId="0A0D25D3" w14:textId="77777777" w:rsidR="000006A6" w:rsidRDefault="000006A6" w:rsidP="000006A6">
      <w:pPr>
        <w:spacing w:after="160" w:line="259" w:lineRule="auto"/>
        <w:jc w:val="left"/>
        <w:rPr>
          <w:noProof/>
        </w:rPr>
      </w:pPr>
    </w:p>
    <w:p w14:paraId="41F4DAEB" w14:textId="77777777" w:rsidR="000006A6" w:rsidRDefault="000006A6" w:rsidP="000006A6">
      <w:pPr>
        <w:spacing w:after="160" w:line="259" w:lineRule="auto"/>
        <w:jc w:val="left"/>
        <w:rPr>
          <w:noProof/>
        </w:rPr>
      </w:pPr>
    </w:p>
    <w:p w14:paraId="536D32D7" w14:textId="77777777" w:rsidR="000006A6" w:rsidRDefault="000006A6" w:rsidP="000006A6">
      <w:pPr>
        <w:spacing w:after="160" w:line="259" w:lineRule="auto"/>
        <w:jc w:val="left"/>
        <w:rPr>
          <w:noProof/>
        </w:rPr>
      </w:pPr>
    </w:p>
    <w:p w14:paraId="16AE50BF" w14:textId="77777777" w:rsidR="000006A6" w:rsidRDefault="000006A6" w:rsidP="000006A6">
      <w:pPr>
        <w:spacing w:after="160" w:line="259" w:lineRule="auto"/>
        <w:jc w:val="left"/>
        <w:rPr>
          <w:noProof/>
        </w:rPr>
      </w:pPr>
    </w:p>
    <w:p w14:paraId="4BC80444" w14:textId="77777777" w:rsidR="000006A6" w:rsidRDefault="000006A6" w:rsidP="000006A6">
      <w:pPr>
        <w:spacing w:after="160" w:line="259" w:lineRule="auto"/>
        <w:jc w:val="left"/>
        <w:rPr>
          <w:noProof/>
        </w:rPr>
      </w:pPr>
    </w:p>
    <w:p w14:paraId="067C9AD8" w14:textId="77777777" w:rsidR="000006A6" w:rsidRDefault="000006A6" w:rsidP="000006A6">
      <w:pPr>
        <w:spacing w:after="160" w:line="259" w:lineRule="auto"/>
        <w:jc w:val="left"/>
        <w:rPr>
          <w:noProof/>
        </w:rPr>
      </w:pPr>
    </w:p>
    <w:p w14:paraId="2447477D" w14:textId="77777777" w:rsidR="000006A6" w:rsidRDefault="000006A6" w:rsidP="000006A6">
      <w:pPr>
        <w:spacing w:after="160" w:line="259" w:lineRule="auto"/>
        <w:jc w:val="left"/>
        <w:rPr>
          <w:noProof/>
        </w:rPr>
      </w:pPr>
    </w:p>
    <w:p w14:paraId="363DF4E5" w14:textId="77777777" w:rsidR="000006A6" w:rsidRDefault="000006A6" w:rsidP="000006A6">
      <w:pPr>
        <w:spacing w:after="160" w:line="259" w:lineRule="auto"/>
        <w:jc w:val="left"/>
        <w:rPr>
          <w:noProof/>
        </w:rPr>
      </w:pPr>
    </w:p>
    <w:p w14:paraId="588C97E9" w14:textId="77777777" w:rsidR="000006A6" w:rsidRDefault="000006A6" w:rsidP="000006A6">
      <w:pPr>
        <w:spacing w:after="160" w:line="259" w:lineRule="auto"/>
        <w:jc w:val="left"/>
        <w:rPr>
          <w:noProof/>
        </w:rPr>
      </w:pPr>
    </w:p>
    <w:p w14:paraId="0C894B12" w14:textId="77777777" w:rsidR="000006A6" w:rsidRDefault="000006A6" w:rsidP="000006A6">
      <w:pPr>
        <w:spacing w:after="160" w:line="259" w:lineRule="auto"/>
        <w:jc w:val="left"/>
        <w:rPr>
          <w:noProof/>
        </w:rPr>
      </w:pPr>
    </w:p>
    <w:p w14:paraId="63F1253B" w14:textId="77777777" w:rsidR="000006A6" w:rsidRDefault="000006A6" w:rsidP="000006A6">
      <w:pPr>
        <w:spacing w:after="160" w:line="259" w:lineRule="auto"/>
        <w:jc w:val="left"/>
        <w:rPr>
          <w:noProof/>
        </w:rPr>
      </w:pPr>
    </w:p>
    <w:p w14:paraId="4B800891" w14:textId="77777777" w:rsidR="000006A6" w:rsidRDefault="000006A6" w:rsidP="000006A6">
      <w:pPr>
        <w:spacing w:after="160" w:line="259" w:lineRule="auto"/>
        <w:jc w:val="left"/>
        <w:rPr>
          <w:noProof/>
        </w:rPr>
      </w:pPr>
    </w:p>
    <w:p w14:paraId="604CEC25" w14:textId="77777777" w:rsidR="000006A6" w:rsidRDefault="000006A6" w:rsidP="000006A6">
      <w:pPr>
        <w:spacing w:after="160" w:line="259" w:lineRule="auto"/>
        <w:jc w:val="left"/>
        <w:rPr>
          <w:noProof/>
        </w:rPr>
      </w:pPr>
    </w:p>
    <w:p w14:paraId="2B258220" w14:textId="3B9B234F" w:rsidR="000006A6" w:rsidRDefault="000006A6" w:rsidP="000006A6">
      <w:pPr>
        <w:spacing w:after="160" w:line="259" w:lineRule="auto"/>
        <w:jc w:val="left"/>
        <w:rPr>
          <w:noProof/>
        </w:rPr>
      </w:pPr>
      <w:r w:rsidRPr="000006A6">
        <w:rPr>
          <w:b/>
          <w:bCs/>
          <w:noProof/>
        </w:rPr>
        <w:t>Tabla 2.</w:t>
      </w:r>
      <w:r>
        <w:rPr>
          <w:noProof/>
        </w:rPr>
        <w:t xml:space="preserve"> Potencia activa medida</w:t>
      </w:r>
    </w:p>
    <w:tbl>
      <w:tblPr>
        <w:tblStyle w:val="Tablaconcuadrcula1"/>
        <w:tblW w:w="0" w:type="auto"/>
        <w:jc w:val="center"/>
        <w:tblLook w:val="04A0" w:firstRow="1" w:lastRow="0" w:firstColumn="1" w:lastColumn="0" w:noHBand="0" w:noVBand="1"/>
      </w:tblPr>
      <w:tblGrid>
        <w:gridCol w:w="1438"/>
        <w:gridCol w:w="1439"/>
      </w:tblGrid>
      <w:tr w:rsidR="000006A6" w:rsidRPr="00CC12F5" w14:paraId="7ADBB624" w14:textId="77777777" w:rsidTr="00C94D1A">
        <w:trPr>
          <w:trHeight w:val="20"/>
          <w:jc w:val="center"/>
        </w:trPr>
        <w:tc>
          <w:tcPr>
            <w:tcW w:w="2877" w:type="dxa"/>
            <w:gridSpan w:val="2"/>
          </w:tcPr>
          <w:p w14:paraId="35683C3D" w14:textId="77777777" w:rsidR="000006A6" w:rsidRPr="00CC12F5" w:rsidRDefault="000006A6" w:rsidP="00C94D1A">
            <w:pPr>
              <w:jc w:val="center"/>
            </w:pPr>
            <w:r w:rsidRPr="00CC12F5">
              <w:t>Potencia (kW)</w:t>
            </w:r>
          </w:p>
        </w:tc>
      </w:tr>
      <w:tr w:rsidR="000006A6" w:rsidRPr="00CC12F5" w14:paraId="064C07BE" w14:textId="77777777" w:rsidTr="00C94D1A">
        <w:trPr>
          <w:trHeight w:val="20"/>
          <w:jc w:val="center"/>
        </w:trPr>
        <w:tc>
          <w:tcPr>
            <w:tcW w:w="1438" w:type="dxa"/>
          </w:tcPr>
          <w:p w14:paraId="59E775F1" w14:textId="77777777" w:rsidR="000006A6" w:rsidRPr="00CC12F5" w:rsidRDefault="000006A6" w:rsidP="00C94D1A">
            <w:pPr>
              <w:jc w:val="center"/>
              <w:rPr>
                <w:b/>
                <w:bCs/>
              </w:rPr>
            </w:pPr>
            <w:r w:rsidRPr="00CC12F5">
              <w:rPr>
                <w:b/>
                <w:bCs/>
              </w:rPr>
              <w:t>Máximo</w:t>
            </w:r>
          </w:p>
        </w:tc>
        <w:tc>
          <w:tcPr>
            <w:tcW w:w="1439" w:type="dxa"/>
          </w:tcPr>
          <w:p w14:paraId="1FA489ED" w14:textId="77777777" w:rsidR="000006A6" w:rsidRPr="00CC12F5" w:rsidRDefault="000006A6" w:rsidP="00C94D1A">
            <w:pPr>
              <w:jc w:val="center"/>
            </w:pPr>
            <w:r w:rsidRPr="00CC12F5">
              <w:t>159.5</w:t>
            </w:r>
          </w:p>
        </w:tc>
      </w:tr>
      <w:tr w:rsidR="000006A6" w:rsidRPr="00CC12F5" w14:paraId="4F8FB0AF" w14:textId="77777777" w:rsidTr="00C94D1A">
        <w:trPr>
          <w:trHeight w:val="20"/>
          <w:jc w:val="center"/>
        </w:trPr>
        <w:tc>
          <w:tcPr>
            <w:tcW w:w="1438" w:type="dxa"/>
          </w:tcPr>
          <w:p w14:paraId="2DD1B1CE" w14:textId="77777777" w:rsidR="000006A6" w:rsidRPr="00CC12F5" w:rsidRDefault="000006A6" w:rsidP="00C94D1A">
            <w:pPr>
              <w:jc w:val="center"/>
              <w:rPr>
                <w:b/>
                <w:bCs/>
              </w:rPr>
            </w:pPr>
            <w:r w:rsidRPr="00CC12F5">
              <w:rPr>
                <w:b/>
                <w:bCs/>
              </w:rPr>
              <w:t>Mínimo</w:t>
            </w:r>
          </w:p>
        </w:tc>
        <w:tc>
          <w:tcPr>
            <w:tcW w:w="1439" w:type="dxa"/>
          </w:tcPr>
          <w:p w14:paraId="609F0500" w14:textId="77777777" w:rsidR="000006A6" w:rsidRPr="00CC12F5" w:rsidRDefault="000006A6" w:rsidP="00C94D1A">
            <w:pPr>
              <w:jc w:val="center"/>
            </w:pPr>
            <w:r w:rsidRPr="00CC12F5">
              <w:t>17.54</w:t>
            </w:r>
          </w:p>
        </w:tc>
      </w:tr>
      <w:tr w:rsidR="000006A6" w:rsidRPr="00CC12F5" w14:paraId="05E8F99E" w14:textId="77777777" w:rsidTr="00C94D1A">
        <w:trPr>
          <w:trHeight w:val="20"/>
          <w:jc w:val="center"/>
        </w:trPr>
        <w:tc>
          <w:tcPr>
            <w:tcW w:w="1438" w:type="dxa"/>
          </w:tcPr>
          <w:p w14:paraId="567A01B0" w14:textId="77777777" w:rsidR="000006A6" w:rsidRPr="00CC12F5" w:rsidRDefault="000006A6" w:rsidP="00C94D1A">
            <w:pPr>
              <w:jc w:val="center"/>
              <w:rPr>
                <w:b/>
                <w:bCs/>
              </w:rPr>
            </w:pPr>
            <w:r w:rsidRPr="00CC12F5">
              <w:rPr>
                <w:b/>
                <w:bCs/>
              </w:rPr>
              <w:t>Media</w:t>
            </w:r>
          </w:p>
        </w:tc>
        <w:tc>
          <w:tcPr>
            <w:tcW w:w="1439" w:type="dxa"/>
          </w:tcPr>
          <w:p w14:paraId="219FAE28" w14:textId="77777777" w:rsidR="000006A6" w:rsidRPr="00CC12F5" w:rsidRDefault="000006A6" w:rsidP="00C94D1A">
            <w:pPr>
              <w:keepNext/>
              <w:jc w:val="center"/>
            </w:pPr>
            <w:r w:rsidRPr="00CC12F5">
              <w:t>93.75</w:t>
            </w:r>
          </w:p>
        </w:tc>
      </w:tr>
    </w:tbl>
    <w:p w14:paraId="6EC056F9" w14:textId="77777777" w:rsidR="000006A6" w:rsidRDefault="000006A6" w:rsidP="000006A6">
      <w:pPr>
        <w:spacing w:line="360" w:lineRule="auto"/>
        <w:jc w:val="left"/>
        <w:rPr>
          <w:noProof/>
        </w:rPr>
      </w:pPr>
    </w:p>
    <w:p w14:paraId="55AC45F4" w14:textId="71EEBC72" w:rsidR="000006A6" w:rsidRDefault="000006A6" w:rsidP="000006A6">
      <w:pPr>
        <w:spacing w:line="360" w:lineRule="auto"/>
        <w:jc w:val="left"/>
        <w:rPr>
          <w:noProof/>
        </w:rPr>
      </w:pPr>
      <w:r>
        <w:rPr>
          <w:noProof/>
        </w:rPr>
        <w:t>Fuente: elaboración propia</w:t>
      </w:r>
    </w:p>
    <w:p w14:paraId="53547019" w14:textId="77777777" w:rsidR="000006A6" w:rsidRDefault="000006A6" w:rsidP="000006A6">
      <w:r>
        <w:t>Por lo tanto, en la figura 6 (día 1), la demanda promedio se mantuvo en 80 kW y el pico máximo fue de 159 kW. En la figura 7 (día 2), la demanda promedio se mantuvo en 70 kW y el pico de demanda supero los 100 kW.</w:t>
      </w:r>
    </w:p>
    <w:p w14:paraId="0AFB630D" w14:textId="77777777" w:rsidR="00E34342" w:rsidRDefault="000006A6" w:rsidP="000006A6">
      <w:pPr>
        <w:spacing w:after="160" w:line="259" w:lineRule="auto"/>
      </w:pPr>
      <w:r>
        <w:t>En la figura 8 (día 3), la demanda promedio fue de 110 kW y la demanda máxima de 140 kW. En la figura 9 (día 4), el pico de demanda supero los 140 kW y se tuvo una mayor variación de la demanda en los horarios de 120, 110, 100 y 90 kW. En la figura 10 (día 5) el promedio se mantuvo en los 120 kW y el pico de demanda cercano a los 150 kW.</w:t>
      </w:r>
      <w:r w:rsidR="005419A9">
        <w:t xml:space="preserve"> En la figura 11 (día 6), </w:t>
      </w:r>
      <w:r w:rsidR="00E34342">
        <w:t xml:space="preserve">nuevamente se observan variaciones en la demanda  </w:t>
      </w:r>
    </w:p>
    <w:p w14:paraId="315B8570" w14:textId="77777777" w:rsidR="00E34342" w:rsidRDefault="00E34342" w:rsidP="000006A6">
      <w:pPr>
        <w:spacing w:after="160" w:line="259" w:lineRule="auto"/>
      </w:pPr>
    </w:p>
    <w:p w14:paraId="64685CF8" w14:textId="77777777" w:rsidR="00E34342" w:rsidRDefault="00E34342" w:rsidP="000006A6">
      <w:pPr>
        <w:spacing w:after="160" w:line="259" w:lineRule="auto"/>
      </w:pPr>
    </w:p>
    <w:p w14:paraId="7022848D" w14:textId="77777777" w:rsidR="00E34342" w:rsidRDefault="00E34342" w:rsidP="000006A6">
      <w:pPr>
        <w:spacing w:after="160" w:line="259" w:lineRule="auto"/>
      </w:pPr>
    </w:p>
    <w:p w14:paraId="097B2DD6" w14:textId="77777777" w:rsidR="00E34342" w:rsidRDefault="00E34342" w:rsidP="000006A6">
      <w:pPr>
        <w:spacing w:after="160" w:line="259" w:lineRule="auto"/>
      </w:pPr>
    </w:p>
    <w:p w14:paraId="124735E2" w14:textId="77777777" w:rsidR="00E34342" w:rsidRDefault="00E34342" w:rsidP="000006A6">
      <w:pPr>
        <w:spacing w:after="160" w:line="259" w:lineRule="auto"/>
      </w:pPr>
    </w:p>
    <w:p w14:paraId="5E54EA24" w14:textId="77777777" w:rsidR="00E34342" w:rsidRDefault="00E34342" w:rsidP="000006A6">
      <w:pPr>
        <w:spacing w:after="160" w:line="259" w:lineRule="auto"/>
      </w:pPr>
    </w:p>
    <w:p w14:paraId="7D66C98F" w14:textId="77777777" w:rsidR="00E34342" w:rsidRDefault="00E34342" w:rsidP="000006A6">
      <w:pPr>
        <w:spacing w:after="160" w:line="259" w:lineRule="auto"/>
      </w:pPr>
    </w:p>
    <w:p w14:paraId="5EAE9732" w14:textId="77777777" w:rsidR="00E34342" w:rsidRDefault="00E34342" w:rsidP="000006A6">
      <w:pPr>
        <w:spacing w:after="160" w:line="259" w:lineRule="auto"/>
      </w:pPr>
    </w:p>
    <w:p w14:paraId="5BE2811A" w14:textId="77777777" w:rsidR="00E34342" w:rsidRDefault="00E34342" w:rsidP="000006A6">
      <w:pPr>
        <w:spacing w:after="160" w:line="259" w:lineRule="auto"/>
      </w:pPr>
    </w:p>
    <w:p w14:paraId="0DB1BF1F" w14:textId="77777777" w:rsidR="00E34342" w:rsidRDefault="00E34342" w:rsidP="000006A6">
      <w:pPr>
        <w:spacing w:after="160" w:line="259" w:lineRule="auto"/>
      </w:pPr>
    </w:p>
    <w:p w14:paraId="7E715AD4" w14:textId="77777777" w:rsidR="00E34342" w:rsidRDefault="00E34342" w:rsidP="000006A6">
      <w:pPr>
        <w:spacing w:after="160" w:line="259" w:lineRule="auto"/>
      </w:pPr>
    </w:p>
    <w:p w14:paraId="3D4A629B" w14:textId="77777777" w:rsidR="00E34342" w:rsidRDefault="00E34342" w:rsidP="000006A6">
      <w:pPr>
        <w:spacing w:after="160" w:line="259" w:lineRule="auto"/>
      </w:pPr>
    </w:p>
    <w:p w14:paraId="7AB2D04B" w14:textId="77777777" w:rsidR="00E34342" w:rsidRDefault="00E34342" w:rsidP="000006A6">
      <w:pPr>
        <w:spacing w:after="160" w:line="259" w:lineRule="auto"/>
      </w:pPr>
    </w:p>
    <w:p w14:paraId="124390BE" w14:textId="77777777" w:rsidR="00E34342" w:rsidRDefault="00E34342" w:rsidP="000006A6">
      <w:pPr>
        <w:spacing w:after="160" w:line="259" w:lineRule="auto"/>
      </w:pPr>
    </w:p>
    <w:p w14:paraId="3EA2A48B" w14:textId="77777777" w:rsidR="00E34342" w:rsidRDefault="00E34342" w:rsidP="000006A6">
      <w:pPr>
        <w:spacing w:after="160" w:line="259" w:lineRule="auto"/>
      </w:pPr>
    </w:p>
    <w:p w14:paraId="10EE2611" w14:textId="77777777" w:rsidR="00E34342" w:rsidRDefault="00E34342" w:rsidP="000006A6">
      <w:pPr>
        <w:spacing w:after="160" w:line="259" w:lineRule="auto"/>
      </w:pPr>
    </w:p>
    <w:p w14:paraId="2B52AE7D" w14:textId="77777777" w:rsidR="00E34342" w:rsidRDefault="00E34342" w:rsidP="000006A6">
      <w:pPr>
        <w:spacing w:after="160" w:line="259" w:lineRule="auto"/>
      </w:pPr>
    </w:p>
    <w:p w14:paraId="02DF3C97" w14:textId="77777777" w:rsidR="00E34342" w:rsidRDefault="00E34342" w:rsidP="000006A6">
      <w:pPr>
        <w:spacing w:after="160" w:line="259" w:lineRule="auto"/>
      </w:pPr>
    </w:p>
    <w:p w14:paraId="09A4625F" w14:textId="77777777" w:rsidR="00E34342" w:rsidRDefault="00E34342" w:rsidP="000006A6">
      <w:pPr>
        <w:spacing w:after="160" w:line="259" w:lineRule="auto"/>
      </w:pPr>
    </w:p>
    <w:p w14:paraId="01590FA5" w14:textId="77777777" w:rsidR="00E34342" w:rsidRDefault="00E34342" w:rsidP="000006A6">
      <w:pPr>
        <w:spacing w:after="160" w:line="259" w:lineRule="auto"/>
      </w:pPr>
    </w:p>
    <w:p w14:paraId="0567B71B" w14:textId="77777777" w:rsidR="00E34342" w:rsidRDefault="00E34342" w:rsidP="000006A6">
      <w:pPr>
        <w:spacing w:after="160" w:line="259" w:lineRule="auto"/>
      </w:pPr>
    </w:p>
    <w:p w14:paraId="59F22950" w14:textId="15745C31" w:rsidR="00E34342" w:rsidRDefault="00E34342" w:rsidP="00E34342">
      <w:pPr>
        <w:spacing w:line="259" w:lineRule="auto"/>
      </w:pPr>
      <w:r>
        <w:t>promedio de 60 kW a 100 kW, hasta valores máximos de 120 kW. En términos de gestión, entre mayor sea la potencia demandada, menor será el factor de carga generando un incremento en el precio medio de la energía.</w:t>
      </w:r>
    </w:p>
    <w:p w14:paraId="2C017807" w14:textId="77777777" w:rsidR="00E34342" w:rsidRDefault="00E34342" w:rsidP="00E34342">
      <w:pPr>
        <w:spacing w:line="259" w:lineRule="auto"/>
      </w:pPr>
    </w:p>
    <w:p w14:paraId="1BDABEC8" w14:textId="3710FCCC" w:rsidR="000006A6" w:rsidRDefault="00E34342" w:rsidP="00E34342">
      <w:pPr>
        <w:pStyle w:val="Ttulo1"/>
        <w:spacing w:line="360" w:lineRule="auto"/>
      </w:pPr>
      <w:r>
        <w:t xml:space="preserve">Resultados </w:t>
      </w:r>
    </w:p>
    <w:p w14:paraId="21BEE6A4" w14:textId="77777777" w:rsidR="00E34342" w:rsidRPr="00E34342" w:rsidRDefault="00E34342" w:rsidP="00E34342"/>
    <w:p w14:paraId="2418DB37" w14:textId="33D9EFF3" w:rsidR="00E34342" w:rsidRDefault="00E34342" w:rsidP="00E34342">
      <w:pPr>
        <w:pStyle w:val="Ttulo2"/>
        <w:spacing w:line="360" w:lineRule="auto"/>
      </w:pPr>
      <w:r>
        <w:t>Análisis del factor de carga</w:t>
      </w:r>
    </w:p>
    <w:p w14:paraId="27966367" w14:textId="77777777" w:rsidR="00E34342" w:rsidRDefault="00E34342" w:rsidP="00E34342">
      <w:r>
        <w:t>El factor de carga proporciona la medida del aprovechamiento de la capacidad instalada. Su valor se expresa en porcentaje y entre mayor sea, mejor se aprovechará la capacidad instalada en los elementos del sistema como transformadores, conductores y generadores. Si el FC &lt; 70% significa un bajo aprovechamiento de la capacidad instalada [3].</w:t>
      </w:r>
    </w:p>
    <w:p w14:paraId="4AD70715" w14:textId="6ACB8D1D" w:rsidR="00E34342" w:rsidRDefault="00E34342" w:rsidP="00E34342">
      <w:r>
        <w:t>De acuerdo con Comisión Federal de Electricidad, el factor de carga es la relación de la energía realmente consumida en el periodo y el consumo de energía considerando al 100% el uso de las instalaciones, decir, empleando la demanda máxima registrada en ese mismo periodo, como se muestra en la ecuación (1)</w:t>
      </w:r>
    </w:p>
    <w:p w14:paraId="1DF192F0" w14:textId="579ECF56" w:rsidR="00E34342" w:rsidRDefault="00E34342" w:rsidP="00E34342"/>
    <w:p w14:paraId="02850165" w14:textId="1E4D76B0" w:rsidR="00E34342" w:rsidRPr="00E34342" w:rsidRDefault="00E34342" w:rsidP="00E34342">
      <w:pPr>
        <w:jc w:val="center"/>
        <w:rPr>
          <w:rFonts w:eastAsiaTheme="minorEastAsia"/>
          <w:iCs/>
          <w:lang w:val="es-MX"/>
        </w:rPr>
      </w:pPr>
      <m:oMathPara>
        <m:oMath>
          <m:r>
            <w:rPr>
              <w:rFonts w:ascii="Cambria Math" w:eastAsia="Calibri" w:hAnsi="Cambria Math" w:cs="Times New Roman"/>
              <w:lang w:val="es-MX"/>
            </w:rPr>
            <m:t>FC=</m:t>
          </m:r>
          <m:f>
            <m:fPr>
              <m:ctrlPr>
                <w:rPr>
                  <w:rFonts w:ascii="Cambria Math" w:eastAsia="Calibri" w:hAnsi="Cambria Math" w:cs="Times New Roman"/>
                  <w:i/>
                  <w:iCs/>
                  <w:lang w:val="es-MX"/>
                </w:rPr>
              </m:ctrlPr>
            </m:fPr>
            <m:num>
              <m:r>
                <w:rPr>
                  <w:rFonts w:ascii="Cambria Math" w:eastAsia="Calibri" w:hAnsi="Cambria Math" w:cs="Times New Roman"/>
                  <w:lang w:val="es-MX"/>
                </w:rPr>
                <m:t>Energía consumida </m:t>
              </m:r>
            </m:num>
            <m:den>
              <m:sSub>
                <m:sSubPr>
                  <m:ctrlPr>
                    <w:rPr>
                      <w:rFonts w:ascii="Cambria Math" w:eastAsia="Calibri" w:hAnsi="Cambria Math" w:cs="Times New Roman"/>
                      <w:i/>
                      <w:iCs/>
                      <w:lang w:val="es-MX"/>
                    </w:rPr>
                  </m:ctrlPr>
                </m:sSubPr>
                <m:e>
                  <m:r>
                    <w:rPr>
                      <w:rFonts w:ascii="Cambria Math" w:eastAsia="Calibri" w:hAnsi="Cambria Math" w:cs="Times New Roman"/>
                      <w:lang w:val="es-MX"/>
                    </w:rPr>
                    <m:t>D</m:t>
                  </m:r>
                </m:e>
                <m:sub>
                  <m:r>
                    <w:rPr>
                      <w:rFonts w:ascii="Cambria Math" w:eastAsia="Calibri" w:hAnsi="Cambria Math" w:cs="Times New Roman"/>
                      <w:lang w:val="es-MX"/>
                    </w:rPr>
                    <m:t>max</m:t>
                  </m:r>
                </m:sub>
              </m:sSub>
              <m:r>
                <w:rPr>
                  <w:rFonts w:ascii="Cambria Math" w:eastAsia="Calibri" w:hAnsi="Cambria Math" w:cs="Times New Roman"/>
                  <w:lang w:val="es-MX"/>
                </w:rPr>
                <m:t>*</m:t>
              </m:r>
              <m:box>
                <m:boxPr>
                  <m:ctrlPr>
                    <w:rPr>
                      <w:rFonts w:ascii="Cambria Math" w:eastAsia="Calibri" w:hAnsi="Cambria Math" w:cs="Times New Roman"/>
                      <w:i/>
                      <w:iCs/>
                      <w:lang w:val="es-MX"/>
                    </w:rPr>
                  </m:ctrlPr>
                </m:boxPr>
                <m:e>
                  <m:argPr>
                    <m:argSz m:val="-1"/>
                  </m:argPr>
                  <m:f>
                    <m:fPr>
                      <m:ctrlPr>
                        <w:rPr>
                          <w:rFonts w:ascii="Cambria Math" w:eastAsia="Calibri" w:hAnsi="Cambria Math" w:cs="Times New Roman"/>
                          <w:i/>
                          <w:iCs/>
                          <w:lang w:val="es-MX"/>
                        </w:rPr>
                      </m:ctrlPr>
                    </m:fPr>
                    <m:num>
                      <m:r>
                        <w:rPr>
                          <w:rFonts w:ascii="Cambria Math" w:eastAsia="Calibri" w:hAnsi="Cambria Math" w:cs="Times New Roman"/>
                          <w:lang w:val="es-MX"/>
                        </w:rPr>
                        <m:t>24 </m:t>
                      </m:r>
                      <m:r>
                        <w:rPr>
                          <w:rFonts w:ascii="Cambria Math" w:eastAsia="Calibri" w:hAnsi="Cambria Math" w:cs="Times New Roman"/>
                          <w:lang w:val="es-MX"/>
                        </w:rPr>
                        <m:t>h</m:t>
                      </m:r>
                    </m:num>
                    <m:den>
                      <m:r>
                        <w:rPr>
                          <w:rFonts w:ascii="Cambria Math" w:eastAsia="Calibri" w:hAnsi="Cambria Math" w:cs="Times New Roman"/>
                          <w:lang w:val="es-MX"/>
                        </w:rPr>
                        <m:t>día</m:t>
                      </m:r>
                    </m:den>
                  </m:f>
                </m:e>
              </m:box>
              <m:r>
                <w:rPr>
                  <w:rFonts w:ascii="Cambria Math" w:eastAsia="Calibri" w:hAnsi="Cambria Math" w:cs="Times New Roman"/>
                  <w:lang w:val="es-MX"/>
                </w:rPr>
                <m:t>*</m:t>
              </m:r>
              <m:box>
                <m:boxPr>
                  <m:ctrlPr>
                    <w:rPr>
                      <w:rFonts w:ascii="Cambria Math" w:eastAsia="Calibri" w:hAnsi="Cambria Math" w:cs="Times New Roman"/>
                      <w:i/>
                      <w:iCs/>
                      <w:lang w:val="es-MX"/>
                    </w:rPr>
                  </m:ctrlPr>
                </m:boxPr>
                <m:e>
                  <m:argPr>
                    <m:argSz m:val="-1"/>
                  </m:argPr>
                  <m:f>
                    <m:fPr>
                      <m:ctrlPr>
                        <w:rPr>
                          <w:rFonts w:ascii="Cambria Math" w:eastAsia="Calibri" w:hAnsi="Cambria Math" w:cs="Times New Roman"/>
                          <w:i/>
                          <w:iCs/>
                          <w:lang w:val="es-MX"/>
                        </w:rPr>
                      </m:ctrlPr>
                    </m:fPr>
                    <m:num>
                      <m:r>
                        <w:rPr>
                          <w:rFonts w:ascii="Cambria Math" w:eastAsia="Calibri" w:hAnsi="Cambria Math" w:cs="Times New Roman"/>
                          <w:lang w:val="es-MX"/>
                        </w:rPr>
                        <m:t>No. días</m:t>
                      </m:r>
                    </m:num>
                    <m:den>
                      <m:r>
                        <w:rPr>
                          <w:rFonts w:ascii="Cambria Math" w:eastAsia="Calibri" w:hAnsi="Cambria Math" w:cs="Times New Roman"/>
                          <w:lang w:val="es-MX"/>
                        </w:rPr>
                        <m:t>mes</m:t>
                      </m:r>
                    </m:den>
                  </m:f>
                </m:e>
              </m:box>
            </m:den>
          </m:f>
        </m:oMath>
      </m:oMathPara>
    </w:p>
    <w:p w14:paraId="1CCEFB75" w14:textId="4B916FD9" w:rsidR="00E34342" w:rsidRDefault="00E34342" w:rsidP="00E34342">
      <w:pPr>
        <w:jc w:val="center"/>
        <w:rPr>
          <w:rFonts w:eastAsiaTheme="minorEastAsia"/>
          <w:iCs/>
          <w:lang w:val="es-MX"/>
        </w:rPr>
      </w:pPr>
    </w:p>
    <w:p w14:paraId="257CC874" w14:textId="1CFF2687" w:rsidR="00E34342" w:rsidRDefault="00A62137" w:rsidP="00A62137">
      <w:r>
        <w:t>El número de días depende de lo señalado en la factura eléctrica, de manera que puede variar 28, 29, 30 o 31 días. Para realizar el análisis se empleará la información mostrada en la tabla 3.</w:t>
      </w:r>
    </w:p>
    <w:p w14:paraId="0375C105" w14:textId="577A843A" w:rsidR="003F6294" w:rsidRDefault="003F6294" w:rsidP="00A62137"/>
    <w:p w14:paraId="122F93BE" w14:textId="352BA9E9" w:rsidR="003F6294" w:rsidRDefault="003F6294" w:rsidP="003F6294">
      <w:pPr>
        <w:spacing w:line="360" w:lineRule="auto"/>
      </w:pPr>
      <w:r w:rsidRPr="00862F61">
        <w:rPr>
          <w:b/>
          <w:bCs/>
        </w:rPr>
        <w:t>Tabla 3.</w:t>
      </w:r>
      <w:r>
        <w:t xml:space="preserve"> Línea base</w:t>
      </w:r>
    </w:p>
    <w:tbl>
      <w:tblPr>
        <w:tblW w:w="4542" w:type="dxa"/>
        <w:jc w:val="center"/>
        <w:tblCellMar>
          <w:left w:w="70" w:type="dxa"/>
          <w:right w:w="70" w:type="dxa"/>
        </w:tblCellMar>
        <w:tblLook w:val="04A0" w:firstRow="1" w:lastRow="0" w:firstColumn="1" w:lastColumn="0" w:noHBand="0" w:noVBand="1"/>
      </w:tblPr>
      <w:tblGrid>
        <w:gridCol w:w="540"/>
        <w:gridCol w:w="1096"/>
        <w:gridCol w:w="529"/>
        <w:gridCol w:w="1007"/>
        <w:gridCol w:w="596"/>
        <w:gridCol w:w="907"/>
      </w:tblGrid>
      <w:tr w:rsidR="003F6294" w:rsidRPr="004C1EC8" w14:paraId="3B780C3A" w14:textId="77777777" w:rsidTr="00C94D1A">
        <w:trPr>
          <w:trHeight w:val="20"/>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63962"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2019</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AB46926"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kWh consumidos</w:t>
            </w:r>
          </w:p>
        </w:tc>
        <w:tc>
          <w:tcPr>
            <w:tcW w:w="517" w:type="dxa"/>
            <w:tcBorders>
              <w:top w:val="single" w:sz="4" w:space="0" w:color="auto"/>
              <w:left w:val="nil"/>
              <w:bottom w:val="single" w:sz="4" w:space="0" w:color="auto"/>
              <w:right w:val="single" w:sz="4" w:space="0" w:color="auto"/>
            </w:tcBorders>
            <w:shd w:val="clear" w:color="auto" w:fill="auto"/>
            <w:vAlign w:val="center"/>
            <w:hideMark/>
          </w:tcPr>
          <w:p w14:paraId="0632BD16"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kW Base</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638CA625"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kW Intermedia</w:t>
            </w:r>
          </w:p>
        </w:tc>
        <w:tc>
          <w:tcPr>
            <w:tcW w:w="582" w:type="dxa"/>
            <w:tcBorders>
              <w:top w:val="single" w:sz="4" w:space="0" w:color="auto"/>
              <w:left w:val="nil"/>
              <w:bottom w:val="single" w:sz="4" w:space="0" w:color="auto"/>
              <w:right w:val="single" w:sz="4" w:space="0" w:color="auto"/>
            </w:tcBorders>
            <w:shd w:val="clear" w:color="auto" w:fill="auto"/>
            <w:vAlign w:val="center"/>
            <w:hideMark/>
          </w:tcPr>
          <w:p w14:paraId="25CEB947"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kW Punta</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06A6987C"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 xml:space="preserve">Demanda máxima </w:t>
            </w:r>
          </w:p>
          <w:p w14:paraId="40348FA9"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kW</w:t>
            </w:r>
          </w:p>
        </w:tc>
      </w:tr>
      <w:tr w:rsidR="003F6294" w:rsidRPr="004C1EC8" w14:paraId="40B04C10" w14:textId="77777777" w:rsidTr="00C94D1A">
        <w:trPr>
          <w:trHeight w:val="20"/>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0779F201" w14:textId="77777777" w:rsidR="003F6294" w:rsidRPr="004C1EC8" w:rsidRDefault="003F6294" w:rsidP="00C94D1A">
            <w:pPr>
              <w:jc w:val="center"/>
              <w:rPr>
                <w:rFonts w:eastAsia="Times New Roman" w:cs="Times New Roman"/>
                <w:color w:val="000000"/>
                <w:lang w:val="es-MX" w:eastAsia="es-MX"/>
              </w:rPr>
            </w:pPr>
            <w:bookmarkStart w:id="1" w:name="_Hlk98766917"/>
            <w:r w:rsidRPr="004C1EC8">
              <w:rPr>
                <w:rFonts w:eastAsia="Times New Roman" w:cs="Times New Roman"/>
                <w:color w:val="000000"/>
                <w:lang w:val="es-MX" w:eastAsia="es-MX"/>
              </w:rPr>
              <w:t>Ene</w:t>
            </w:r>
          </w:p>
        </w:tc>
        <w:tc>
          <w:tcPr>
            <w:tcW w:w="1060" w:type="dxa"/>
            <w:tcBorders>
              <w:top w:val="nil"/>
              <w:left w:val="nil"/>
              <w:bottom w:val="single" w:sz="4" w:space="0" w:color="auto"/>
              <w:right w:val="single" w:sz="4" w:space="0" w:color="auto"/>
            </w:tcBorders>
            <w:shd w:val="clear" w:color="auto" w:fill="auto"/>
            <w:vAlign w:val="center"/>
            <w:hideMark/>
          </w:tcPr>
          <w:p w14:paraId="6C45B72C"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32812</w:t>
            </w:r>
          </w:p>
        </w:tc>
        <w:tc>
          <w:tcPr>
            <w:tcW w:w="517" w:type="dxa"/>
            <w:tcBorders>
              <w:top w:val="nil"/>
              <w:left w:val="nil"/>
              <w:bottom w:val="single" w:sz="4" w:space="0" w:color="auto"/>
              <w:right w:val="single" w:sz="4" w:space="0" w:color="auto"/>
            </w:tcBorders>
            <w:shd w:val="clear" w:color="auto" w:fill="auto"/>
            <w:vAlign w:val="center"/>
            <w:hideMark/>
          </w:tcPr>
          <w:p w14:paraId="499116A2"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110</w:t>
            </w:r>
          </w:p>
        </w:tc>
        <w:tc>
          <w:tcPr>
            <w:tcW w:w="975" w:type="dxa"/>
            <w:tcBorders>
              <w:top w:val="nil"/>
              <w:left w:val="nil"/>
              <w:bottom w:val="single" w:sz="4" w:space="0" w:color="auto"/>
              <w:right w:val="single" w:sz="4" w:space="0" w:color="auto"/>
            </w:tcBorders>
            <w:shd w:val="clear" w:color="auto" w:fill="auto"/>
            <w:vAlign w:val="center"/>
            <w:hideMark/>
          </w:tcPr>
          <w:p w14:paraId="5E1E243C"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129</w:t>
            </w:r>
          </w:p>
        </w:tc>
        <w:tc>
          <w:tcPr>
            <w:tcW w:w="582" w:type="dxa"/>
            <w:tcBorders>
              <w:top w:val="nil"/>
              <w:left w:val="nil"/>
              <w:bottom w:val="single" w:sz="4" w:space="0" w:color="auto"/>
              <w:right w:val="single" w:sz="4" w:space="0" w:color="auto"/>
            </w:tcBorders>
            <w:shd w:val="clear" w:color="auto" w:fill="auto"/>
            <w:vAlign w:val="center"/>
            <w:hideMark/>
          </w:tcPr>
          <w:p w14:paraId="4560F467"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123</w:t>
            </w:r>
          </w:p>
        </w:tc>
        <w:tc>
          <w:tcPr>
            <w:tcW w:w="879" w:type="dxa"/>
            <w:tcBorders>
              <w:top w:val="nil"/>
              <w:left w:val="nil"/>
              <w:bottom w:val="single" w:sz="4" w:space="0" w:color="auto"/>
              <w:right w:val="single" w:sz="4" w:space="0" w:color="auto"/>
            </w:tcBorders>
            <w:shd w:val="clear" w:color="auto" w:fill="auto"/>
            <w:vAlign w:val="center"/>
            <w:hideMark/>
          </w:tcPr>
          <w:p w14:paraId="338CEEC2"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129</w:t>
            </w:r>
          </w:p>
        </w:tc>
      </w:tr>
      <w:tr w:rsidR="003F6294" w:rsidRPr="004C1EC8" w14:paraId="230F9EE4" w14:textId="77777777" w:rsidTr="00C94D1A">
        <w:trPr>
          <w:trHeight w:val="20"/>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4662D582"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Feb</w:t>
            </w:r>
          </w:p>
        </w:tc>
        <w:tc>
          <w:tcPr>
            <w:tcW w:w="1060" w:type="dxa"/>
            <w:tcBorders>
              <w:top w:val="nil"/>
              <w:left w:val="nil"/>
              <w:bottom w:val="single" w:sz="4" w:space="0" w:color="auto"/>
              <w:right w:val="single" w:sz="4" w:space="0" w:color="auto"/>
            </w:tcBorders>
            <w:shd w:val="clear" w:color="auto" w:fill="auto"/>
            <w:vAlign w:val="center"/>
            <w:hideMark/>
          </w:tcPr>
          <w:p w14:paraId="58A5B1F1"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29454</w:t>
            </w:r>
          </w:p>
        </w:tc>
        <w:tc>
          <w:tcPr>
            <w:tcW w:w="517" w:type="dxa"/>
            <w:tcBorders>
              <w:top w:val="nil"/>
              <w:left w:val="nil"/>
              <w:bottom w:val="single" w:sz="4" w:space="0" w:color="auto"/>
              <w:right w:val="single" w:sz="4" w:space="0" w:color="auto"/>
            </w:tcBorders>
            <w:shd w:val="clear" w:color="auto" w:fill="auto"/>
            <w:vAlign w:val="center"/>
            <w:hideMark/>
          </w:tcPr>
          <w:p w14:paraId="67A862F5"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90</w:t>
            </w:r>
          </w:p>
        </w:tc>
        <w:tc>
          <w:tcPr>
            <w:tcW w:w="975" w:type="dxa"/>
            <w:tcBorders>
              <w:top w:val="nil"/>
              <w:left w:val="nil"/>
              <w:bottom w:val="single" w:sz="4" w:space="0" w:color="auto"/>
              <w:right w:val="single" w:sz="4" w:space="0" w:color="auto"/>
            </w:tcBorders>
            <w:shd w:val="clear" w:color="auto" w:fill="auto"/>
            <w:vAlign w:val="center"/>
            <w:hideMark/>
          </w:tcPr>
          <w:p w14:paraId="41E94D3C"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107</w:t>
            </w:r>
          </w:p>
        </w:tc>
        <w:tc>
          <w:tcPr>
            <w:tcW w:w="582" w:type="dxa"/>
            <w:tcBorders>
              <w:top w:val="nil"/>
              <w:left w:val="nil"/>
              <w:bottom w:val="single" w:sz="4" w:space="0" w:color="auto"/>
              <w:right w:val="single" w:sz="4" w:space="0" w:color="auto"/>
            </w:tcBorders>
            <w:shd w:val="clear" w:color="auto" w:fill="auto"/>
            <w:vAlign w:val="center"/>
            <w:hideMark/>
          </w:tcPr>
          <w:p w14:paraId="2E44D6C8"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102</w:t>
            </w:r>
          </w:p>
        </w:tc>
        <w:tc>
          <w:tcPr>
            <w:tcW w:w="879" w:type="dxa"/>
            <w:tcBorders>
              <w:top w:val="nil"/>
              <w:left w:val="nil"/>
              <w:bottom w:val="single" w:sz="4" w:space="0" w:color="auto"/>
              <w:right w:val="single" w:sz="4" w:space="0" w:color="auto"/>
            </w:tcBorders>
            <w:shd w:val="clear" w:color="auto" w:fill="auto"/>
            <w:vAlign w:val="center"/>
            <w:hideMark/>
          </w:tcPr>
          <w:p w14:paraId="21F08449"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107</w:t>
            </w:r>
          </w:p>
        </w:tc>
      </w:tr>
      <w:tr w:rsidR="003F6294" w:rsidRPr="004C1EC8" w14:paraId="5A417B3F" w14:textId="77777777" w:rsidTr="00C94D1A">
        <w:trPr>
          <w:trHeight w:val="20"/>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294F576A"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Mar</w:t>
            </w:r>
          </w:p>
        </w:tc>
        <w:tc>
          <w:tcPr>
            <w:tcW w:w="1060" w:type="dxa"/>
            <w:tcBorders>
              <w:top w:val="nil"/>
              <w:left w:val="nil"/>
              <w:bottom w:val="single" w:sz="4" w:space="0" w:color="auto"/>
              <w:right w:val="single" w:sz="4" w:space="0" w:color="auto"/>
            </w:tcBorders>
            <w:shd w:val="clear" w:color="auto" w:fill="auto"/>
            <w:vAlign w:val="center"/>
            <w:hideMark/>
          </w:tcPr>
          <w:p w14:paraId="63D93507"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25053</w:t>
            </w:r>
          </w:p>
        </w:tc>
        <w:tc>
          <w:tcPr>
            <w:tcW w:w="517" w:type="dxa"/>
            <w:tcBorders>
              <w:top w:val="nil"/>
              <w:left w:val="nil"/>
              <w:bottom w:val="single" w:sz="4" w:space="0" w:color="auto"/>
              <w:right w:val="single" w:sz="4" w:space="0" w:color="auto"/>
            </w:tcBorders>
            <w:shd w:val="clear" w:color="auto" w:fill="auto"/>
            <w:vAlign w:val="center"/>
            <w:hideMark/>
          </w:tcPr>
          <w:p w14:paraId="1ED43E3D"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88</w:t>
            </w:r>
          </w:p>
        </w:tc>
        <w:tc>
          <w:tcPr>
            <w:tcW w:w="975" w:type="dxa"/>
            <w:tcBorders>
              <w:top w:val="nil"/>
              <w:left w:val="nil"/>
              <w:bottom w:val="single" w:sz="4" w:space="0" w:color="auto"/>
              <w:right w:val="single" w:sz="4" w:space="0" w:color="auto"/>
            </w:tcBorders>
            <w:shd w:val="clear" w:color="auto" w:fill="auto"/>
            <w:vAlign w:val="center"/>
            <w:hideMark/>
          </w:tcPr>
          <w:p w14:paraId="4F6464D4"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105</w:t>
            </w:r>
          </w:p>
        </w:tc>
        <w:tc>
          <w:tcPr>
            <w:tcW w:w="582" w:type="dxa"/>
            <w:tcBorders>
              <w:top w:val="nil"/>
              <w:left w:val="nil"/>
              <w:bottom w:val="single" w:sz="4" w:space="0" w:color="auto"/>
              <w:right w:val="single" w:sz="4" w:space="0" w:color="auto"/>
            </w:tcBorders>
            <w:shd w:val="clear" w:color="auto" w:fill="auto"/>
            <w:vAlign w:val="center"/>
            <w:hideMark/>
          </w:tcPr>
          <w:p w14:paraId="597CFB78"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96</w:t>
            </w:r>
          </w:p>
        </w:tc>
        <w:tc>
          <w:tcPr>
            <w:tcW w:w="879" w:type="dxa"/>
            <w:tcBorders>
              <w:top w:val="nil"/>
              <w:left w:val="nil"/>
              <w:bottom w:val="single" w:sz="4" w:space="0" w:color="auto"/>
              <w:right w:val="single" w:sz="4" w:space="0" w:color="auto"/>
            </w:tcBorders>
            <w:shd w:val="clear" w:color="auto" w:fill="auto"/>
            <w:vAlign w:val="center"/>
            <w:hideMark/>
          </w:tcPr>
          <w:p w14:paraId="2AC81E5C"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105</w:t>
            </w:r>
          </w:p>
        </w:tc>
      </w:tr>
      <w:tr w:rsidR="003F6294" w:rsidRPr="004C1EC8" w14:paraId="02B8CC6F" w14:textId="77777777" w:rsidTr="00C94D1A">
        <w:trPr>
          <w:trHeight w:val="20"/>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1D221933"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Abr</w:t>
            </w:r>
          </w:p>
        </w:tc>
        <w:tc>
          <w:tcPr>
            <w:tcW w:w="1060" w:type="dxa"/>
            <w:tcBorders>
              <w:top w:val="nil"/>
              <w:left w:val="nil"/>
              <w:bottom w:val="single" w:sz="4" w:space="0" w:color="auto"/>
              <w:right w:val="single" w:sz="4" w:space="0" w:color="auto"/>
            </w:tcBorders>
            <w:shd w:val="clear" w:color="auto" w:fill="auto"/>
            <w:vAlign w:val="center"/>
            <w:hideMark/>
          </w:tcPr>
          <w:p w14:paraId="402D6FED"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41950</w:t>
            </w:r>
          </w:p>
        </w:tc>
        <w:tc>
          <w:tcPr>
            <w:tcW w:w="517" w:type="dxa"/>
            <w:tcBorders>
              <w:top w:val="nil"/>
              <w:left w:val="nil"/>
              <w:bottom w:val="single" w:sz="4" w:space="0" w:color="auto"/>
              <w:right w:val="single" w:sz="4" w:space="0" w:color="auto"/>
            </w:tcBorders>
            <w:shd w:val="clear" w:color="auto" w:fill="auto"/>
            <w:vAlign w:val="center"/>
            <w:hideMark/>
          </w:tcPr>
          <w:p w14:paraId="2A2BABFE"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129</w:t>
            </w:r>
          </w:p>
        </w:tc>
        <w:tc>
          <w:tcPr>
            <w:tcW w:w="975" w:type="dxa"/>
            <w:tcBorders>
              <w:top w:val="nil"/>
              <w:left w:val="nil"/>
              <w:bottom w:val="single" w:sz="4" w:space="0" w:color="auto"/>
              <w:right w:val="single" w:sz="4" w:space="0" w:color="auto"/>
            </w:tcBorders>
            <w:shd w:val="clear" w:color="auto" w:fill="auto"/>
            <w:vAlign w:val="center"/>
            <w:hideMark/>
          </w:tcPr>
          <w:p w14:paraId="68720165"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140</w:t>
            </w:r>
          </w:p>
        </w:tc>
        <w:tc>
          <w:tcPr>
            <w:tcW w:w="582" w:type="dxa"/>
            <w:tcBorders>
              <w:top w:val="nil"/>
              <w:left w:val="nil"/>
              <w:bottom w:val="single" w:sz="4" w:space="0" w:color="auto"/>
              <w:right w:val="single" w:sz="4" w:space="0" w:color="auto"/>
            </w:tcBorders>
            <w:shd w:val="clear" w:color="auto" w:fill="auto"/>
            <w:vAlign w:val="center"/>
            <w:hideMark/>
          </w:tcPr>
          <w:p w14:paraId="78AC5C86"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133</w:t>
            </w:r>
          </w:p>
        </w:tc>
        <w:tc>
          <w:tcPr>
            <w:tcW w:w="879" w:type="dxa"/>
            <w:tcBorders>
              <w:top w:val="nil"/>
              <w:left w:val="nil"/>
              <w:bottom w:val="single" w:sz="4" w:space="0" w:color="auto"/>
              <w:right w:val="single" w:sz="4" w:space="0" w:color="auto"/>
            </w:tcBorders>
            <w:shd w:val="clear" w:color="auto" w:fill="auto"/>
            <w:vAlign w:val="center"/>
            <w:hideMark/>
          </w:tcPr>
          <w:p w14:paraId="076682E9"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140</w:t>
            </w:r>
          </w:p>
        </w:tc>
      </w:tr>
      <w:tr w:rsidR="003F6294" w:rsidRPr="004C1EC8" w14:paraId="0059035B" w14:textId="77777777" w:rsidTr="00C94D1A">
        <w:trPr>
          <w:trHeight w:val="20"/>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0687831D"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May</w:t>
            </w:r>
          </w:p>
        </w:tc>
        <w:tc>
          <w:tcPr>
            <w:tcW w:w="1060" w:type="dxa"/>
            <w:tcBorders>
              <w:top w:val="nil"/>
              <w:left w:val="nil"/>
              <w:bottom w:val="single" w:sz="4" w:space="0" w:color="auto"/>
              <w:right w:val="single" w:sz="4" w:space="0" w:color="auto"/>
            </w:tcBorders>
            <w:shd w:val="clear" w:color="auto" w:fill="auto"/>
            <w:vAlign w:val="center"/>
            <w:hideMark/>
          </w:tcPr>
          <w:p w14:paraId="17BD9946"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64830</w:t>
            </w:r>
          </w:p>
        </w:tc>
        <w:tc>
          <w:tcPr>
            <w:tcW w:w="517" w:type="dxa"/>
            <w:tcBorders>
              <w:top w:val="nil"/>
              <w:left w:val="nil"/>
              <w:bottom w:val="single" w:sz="4" w:space="0" w:color="auto"/>
              <w:right w:val="single" w:sz="4" w:space="0" w:color="auto"/>
            </w:tcBorders>
            <w:shd w:val="clear" w:color="auto" w:fill="auto"/>
            <w:vAlign w:val="center"/>
            <w:hideMark/>
          </w:tcPr>
          <w:p w14:paraId="5FADE391"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141</w:t>
            </w:r>
          </w:p>
        </w:tc>
        <w:tc>
          <w:tcPr>
            <w:tcW w:w="975" w:type="dxa"/>
            <w:tcBorders>
              <w:top w:val="nil"/>
              <w:left w:val="nil"/>
              <w:bottom w:val="single" w:sz="4" w:space="0" w:color="auto"/>
              <w:right w:val="single" w:sz="4" w:space="0" w:color="auto"/>
            </w:tcBorders>
            <w:shd w:val="clear" w:color="auto" w:fill="auto"/>
            <w:vAlign w:val="center"/>
            <w:hideMark/>
          </w:tcPr>
          <w:p w14:paraId="2D0017C4"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169</w:t>
            </w:r>
          </w:p>
        </w:tc>
        <w:tc>
          <w:tcPr>
            <w:tcW w:w="582" w:type="dxa"/>
            <w:tcBorders>
              <w:top w:val="nil"/>
              <w:left w:val="nil"/>
              <w:bottom w:val="single" w:sz="4" w:space="0" w:color="auto"/>
              <w:right w:val="single" w:sz="4" w:space="0" w:color="auto"/>
            </w:tcBorders>
            <w:shd w:val="clear" w:color="auto" w:fill="auto"/>
            <w:vAlign w:val="center"/>
            <w:hideMark/>
          </w:tcPr>
          <w:p w14:paraId="779C9384"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151</w:t>
            </w:r>
          </w:p>
        </w:tc>
        <w:tc>
          <w:tcPr>
            <w:tcW w:w="879" w:type="dxa"/>
            <w:tcBorders>
              <w:top w:val="nil"/>
              <w:left w:val="nil"/>
              <w:bottom w:val="single" w:sz="4" w:space="0" w:color="auto"/>
              <w:right w:val="single" w:sz="4" w:space="0" w:color="auto"/>
            </w:tcBorders>
            <w:shd w:val="clear" w:color="auto" w:fill="auto"/>
            <w:vAlign w:val="center"/>
            <w:hideMark/>
          </w:tcPr>
          <w:p w14:paraId="4CD41C93"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169</w:t>
            </w:r>
          </w:p>
        </w:tc>
      </w:tr>
      <w:tr w:rsidR="003F6294" w:rsidRPr="004C1EC8" w14:paraId="348479BB" w14:textId="77777777" w:rsidTr="00C94D1A">
        <w:trPr>
          <w:trHeight w:val="20"/>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71E26643"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Jun</w:t>
            </w:r>
          </w:p>
        </w:tc>
        <w:tc>
          <w:tcPr>
            <w:tcW w:w="1060" w:type="dxa"/>
            <w:tcBorders>
              <w:top w:val="nil"/>
              <w:left w:val="nil"/>
              <w:bottom w:val="single" w:sz="4" w:space="0" w:color="auto"/>
              <w:right w:val="single" w:sz="4" w:space="0" w:color="auto"/>
            </w:tcBorders>
            <w:shd w:val="clear" w:color="auto" w:fill="auto"/>
            <w:vAlign w:val="center"/>
            <w:hideMark/>
          </w:tcPr>
          <w:p w14:paraId="157A1EFE"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55180</w:t>
            </w:r>
          </w:p>
        </w:tc>
        <w:tc>
          <w:tcPr>
            <w:tcW w:w="517" w:type="dxa"/>
            <w:tcBorders>
              <w:top w:val="nil"/>
              <w:left w:val="nil"/>
              <w:bottom w:val="single" w:sz="4" w:space="0" w:color="auto"/>
              <w:right w:val="single" w:sz="4" w:space="0" w:color="auto"/>
            </w:tcBorders>
            <w:shd w:val="clear" w:color="auto" w:fill="auto"/>
            <w:vAlign w:val="center"/>
            <w:hideMark/>
          </w:tcPr>
          <w:p w14:paraId="0903A183"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116</w:t>
            </w:r>
          </w:p>
        </w:tc>
        <w:tc>
          <w:tcPr>
            <w:tcW w:w="975" w:type="dxa"/>
            <w:tcBorders>
              <w:top w:val="nil"/>
              <w:left w:val="nil"/>
              <w:bottom w:val="single" w:sz="4" w:space="0" w:color="auto"/>
              <w:right w:val="single" w:sz="4" w:space="0" w:color="auto"/>
            </w:tcBorders>
            <w:shd w:val="clear" w:color="auto" w:fill="auto"/>
            <w:vAlign w:val="center"/>
            <w:hideMark/>
          </w:tcPr>
          <w:p w14:paraId="6B57CAA5"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141</w:t>
            </w:r>
          </w:p>
        </w:tc>
        <w:tc>
          <w:tcPr>
            <w:tcW w:w="582" w:type="dxa"/>
            <w:tcBorders>
              <w:top w:val="nil"/>
              <w:left w:val="nil"/>
              <w:bottom w:val="single" w:sz="4" w:space="0" w:color="auto"/>
              <w:right w:val="single" w:sz="4" w:space="0" w:color="auto"/>
            </w:tcBorders>
            <w:shd w:val="clear" w:color="auto" w:fill="auto"/>
            <w:vAlign w:val="center"/>
            <w:hideMark/>
          </w:tcPr>
          <w:p w14:paraId="220614A7"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139</w:t>
            </w:r>
          </w:p>
        </w:tc>
        <w:tc>
          <w:tcPr>
            <w:tcW w:w="879" w:type="dxa"/>
            <w:tcBorders>
              <w:top w:val="nil"/>
              <w:left w:val="nil"/>
              <w:bottom w:val="single" w:sz="4" w:space="0" w:color="auto"/>
              <w:right w:val="single" w:sz="4" w:space="0" w:color="auto"/>
            </w:tcBorders>
            <w:shd w:val="clear" w:color="auto" w:fill="auto"/>
            <w:vAlign w:val="center"/>
            <w:hideMark/>
          </w:tcPr>
          <w:p w14:paraId="5E53161F"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141</w:t>
            </w:r>
          </w:p>
        </w:tc>
      </w:tr>
      <w:tr w:rsidR="003F6294" w:rsidRPr="004C1EC8" w14:paraId="10A81101" w14:textId="77777777" w:rsidTr="00C94D1A">
        <w:trPr>
          <w:trHeight w:val="20"/>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593EC5F0"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Jul</w:t>
            </w:r>
          </w:p>
        </w:tc>
        <w:tc>
          <w:tcPr>
            <w:tcW w:w="1060" w:type="dxa"/>
            <w:tcBorders>
              <w:top w:val="nil"/>
              <w:left w:val="nil"/>
              <w:bottom w:val="single" w:sz="4" w:space="0" w:color="auto"/>
              <w:right w:val="single" w:sz="4" w:space="0" w:color="auto"/>
            </w:tcBorders>
            <w:shd w:val="clear" w:color="auto" w:fill="auto"/>
            <w:vAlign w:val="center"/>
            <w:hideMark/>
          </w:tcPr>
          <w:p w14:paraId="583C5B35"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34425</w:t>
            </w:r>
          </w:p>
        </w:tc>
        <w:tc>
          <w:tcPr>
            <w:tcW w:w="517" w:type="dxa"/>
            <w:tcBorders>
              <w:top w:val="nil"/>
              <w:left w:val="nil"/>
              <w:bottom w:val="single" w:sz="4" w:space="0" w:color="auto"/>
              <w:right w:val="single" w:sz="4" w:space="0" w:color="auto"/>
            </w:tcBorders>
            <w:shd w:val="clear" w:color="auto" w:fill="auto"/>
            <w:vAlign w:val="center"/>
            <w:hideMark/>
          </w:tcPr>
          <w:p w14:paraId="1E83E3FC"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80</w:t>
            </w:r>
          </w:p>
        </w:tc>
        <w:tc>
          <w:tcPr>
            <w:tcW w:w="975" w:type="dxa"/>
            <w:tcBorders>
              <w:top w:val="nil"/>
              <w:left w:val="nil"/>
              <w:bottom w:val="single" w:sz="4" w:space="0" w:color="auto"/>
              <w:right w:val="single" w:sz="4" w:space="0" w:color="auto"/>
            </w:tcBorders>
            <w:shd w:val="clear" w:color="auto" w:fill="auto"/>
            <w:vAlign w:val="center"/>
            <w:hideMark/>
          </w:tcPr>
          <w:p w14:paraId="44CE0B52"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144</w:t>
            </w:r>
          </w:p>
        </w:tc>
        <w:tc>
          <w:tcPr>
            <w:tcW w:w="582" w:type="dxa"/>
            <w:tcBorders>
              <w:top w:val="nil"/>
              <w:left w:val="nil"/>
              <w:bottom w:val="single" w:sz="4" w:space="0" w:color="auto"/>
              <w:right w:val="single" w:sz="4" w:space="0" w:color="auto"/>
            </w:tcBorders>
            <w:shd w:val="clear" w:color="auto" w:fill="auto"/>
            <w:vAlign w:val="center"/>
            <w:hideMark/>
          </w:tcPr>
          <w:p w14:paraId="2F951B49"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88</w:t>
            </w:r>
          </w:p>
        </w:tc>
        <w:tc>
          <w:tcPr>
            <w:tcW w:w="879" w:type="dxa"/>
            <w:tcBorders>
              <w:top w:val="nil"/>
              <w:left w:val="nil"/>
              <w:bottom w:val="single" w:sz="4" w:space="0" w:color="auto"/>
              <w:right w:val="single" w:sz="4" w:space="0" w:color="auto"/>
            </w:tcBorders>
            <w:shd w:val="clear" w:color="auto" w:fill="auto"/>
            <w:vAlign w:val="center"/>
            <w:hideMark/>
          </w:tcPr>
          <w:p w14:paraId="064498D7"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144</w:t>
            </w:r>
          </w:p>
        </w:tc>
      </w:tr>
      <w:tr w:rsidR="003F6294" w:rsidRPr="004C1EC8" w14:paraId="0B068EB4" w14:textId="77777777" w:rsidTr="00C94D1A">
        <w:trPr>
          <w:trHeight w:val="20"/>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1AA0FCE0" w14:textId="77777777" w:rsidR="003F6294" w:rsidRPr="004C1EC8" w:rsidRDefault="003F6294" w:rsidP="00C94D1A">
            <w:pPr>
              <w:jc w:val="center"/>
              <w:rPr>
                <w:rFonts w:eastAsia="Times New Roman" w:cs="Times New Roman"/>
                <w:color w:val="000000"/>
                <w:lang w:val="es-MX" w:eastAsia="es-MX"/>
              </w:rPr>
            </w:pPr>
            <w:proofErr w:type="spellStart"/>
            <w:r w:rsidRPr="004C1EC8">
              <w:rPr>
                <w:rFonts w:eastAsia="Times New Roman" w:cs="Times New Roman"/>
                <w:color w:val="000000"/>
                <w:lang w:val="es-MX" w:eastAsia="es-MX"/>
              </w:rPr>
              <w:t>Ago</w:t>
            </w:r>
            <w:proofErr w:type="spellEnd"/>
          </w:p>
        </w:tc>
        <w:tc>
          <w:tcPr>
            <w:tcW w:w="1060" w:type="dxa"/>
            <w:tcBorders>
              <w:top w:val="nil"/>
              <w:left w:val="nil"/>
              <w:bottom w:val="single" w:sz="4" w:space="0" w:color="auto"/>
              <w:right w:val="single" w:sz="4" w:space="0" w:color="auto"/>
            </w:tcBorders>
            <w:shd w:val="clear" w:color="auto" w:fill="auto"/>
            <w:vAlign w:val="center"/>
            <w:hideMark/>
          </w:tcPr>
          <w:p w14:paraId="2D11E8FB"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34700</w:t>
            </w:r>
          </w:p>
        </w:tc>
        <w:tc>
          <w:tcPr>
            <w:tcW w:w="517" w:type="dxa"/>
            <w:tcBorders>
              <w:top w:val="nil"/>
              <w:left w:val="nil"/>
              <w:bottom w:val="single" w:sz="4" w:space="0" w:color="auto"/>
              <w:right w:val="single" w:sz="4" w:space="0" w:color="auto"/>
            </w:tcBorders>
            <w:shd w:val="clear" w:color="auto" w:fill="auto"/>
            <w:vAlign w:val="center"/>
            <w:hideMark/>
          </w:tcPr>
          <w:p w14:paraId="2323A33A"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130</w:t>
            </w:r>
          </w:p>
        </w:tc>
        <w:tc>
          <w:tcPr>
            <w:tcW w:w="975" w:type="dxa"/>
            <w:tcBorders>
              <w:top w:val="nil"/>
              <w:left w:val="nil"/>
              <w:bottom w:val="single" w:sz="4" w:space="0" w:color="auto"/>
              <w:right w:val="single" w:sz="4" w:space="0" w:color="auto"/>
            </w:tcBorders>
            <w:shd w:val="clear" w:color="auto" w:fill="auto"/>
            <w:vAlign w:val="center"/>
            <w:hideMark/>
          </w:tcPr>
          <w:p w14:paraId="2939AAD5"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153</w:t>
            </w:r>
          </w:p>
        </w:tc>
        <w:tc>
          <w:tcPr>
            <w:tcW w:w="582" w:type="dxa"/>
            <w:tcBorders>
              <w:top w:val="nil"/>
              <w:left w:val="nil"/>
              <w:bottom w:val="single" w:sz="4" w:space="0" w:color="auto"/>
              <w:right w:val="single" w:sz="4" w:space="0" w:color="auto"/>
            </w:tcBorders>
            <w:shd w:val="clear" w:color="auto" w:fill="auto"/>
            <w:vAlign w:val="center"/>
            <w:hideMark/>
          </w:tcPr>
          <w:p w14:paraId="245B8127"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144</w:t>
            </w:r>
          </w:p>
        </w:tc>
        <w:tc>
          <w:tcPr>
            <w:tcW w:w="879" w:type="dxa"/>
            <w:tcBorders>
              <w:top w:val="nil"/>
              <w:left w:val="nil"/>
              <w:bottom w:val="single" w:sz="4" w:space="0" w:color="auto"/>
              <w:right w:val="single" w:sz="4" w:space="0" w:color="auto"/>
            </w:tcBorders>
            <w:shd w:val="clear" w:color="auto" w:fill="auto"/>
            <w:vAlign w:val="center"/>
            <w:hideMark/>
          </w:tcPr>
          <w:p w14:paraId="65766B7D"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153</w:t>
            </w:r>
          </w:p>
        </w:tc>
      </w:tr>
      <w:tr w:rsidR="003F6294" w:rsidRPr="004C1EC8" w14:paraId="1FF4E883" w14:textId="77777777" w:rsidTr="00C94D1A">
        <w:trPr>
          <w:trHeight w:val="20"/>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159D3F46" w14:textId="77777777" w:rsidR="003F6294" w:rsidRPr="004C1EC8" w:rsidRDefault="003F6294" w:rsidP="00C94D1A">
            <w:pPr>
              <w:jc w:val="center"/>
              <w:rPr>
                <w:rFonts w:eastAsia="Times New Roman" w:cs="Times New Roman"/>
                <w:color w:val="000000"/>
                <w:lang w:val="es-MX" w:eastAsia="es-MX"/>
              </w:rPr>
            </w:pPr>
            <w:proofErr w:type="spellStart"/>
            <w:r w:rsidRPr="004C1EC8">
              <w:rPr>
                <w:rFonts w:eastAsia="Times New Roman" w:cs="Times New Roman"/>
                <w:color w:val="000000"/>
                <w:lang w:val="es-MX" w:eastAsia="es-MX"/>
              </w:rPr>
              <w:t>Sep</w:t>
            </w:r>
            <w:proofErr w:type="spellEnd"/>
          </w:p>
        </w:tc>
        <w:tc>
          <w:tcPr>
            <w:tcW w:w="1060" w:type="dxa"/>
            <w:tcBorders>
              <w:top w:val="nil"/>
              <w:left w:val="nil"/>
              <w:bottom w:val="single" w:sz="4" w:space="0" w:color="auto"/>
              <w:right w:val="single" w:sz="4" w:space="0" w:color="auto"/>
            </w:tcBorders>
            <w:shd w:val="clear" w:color="auto" w:fill="auto"/>
            <w:vAlign w:val="center"/>
            <w:hideMark/>
          </w:tcPr>
          <w:p w14:paraId="4C911687"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77119</w:t>
            </w:r>
          </w:p>
        </w:tc>
        <w:tc>
          <w:tcPr>
            <w:tcW w:w="517" w:type="dxa"/>
            <w:tcBorders>
              <w:top w:val="nil"/>
              <w:left w:val="nil"/>
              <w:bottom w:val="single" w:sz="4" w:space="0" w:color="auto"/>
              <w:right w:val="single" w:sz="4" w:space="0" w:color="auto"/>
            </w:tcBorders>
            <w:shd w:val="clear" w:color="auto" w:fill="auto"/>
            <w:vAlign w:val="center"/>
            <w:hideMark/>
          </w:tcPr>
          <w:p w14:paraId="751A186C"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140</w:t>
            </w:r>
          </w:p>
        </w:tc>
        <w:tc>
          <w:tcPr>
            <w:tcW w:w="975" w:type="dxa"/>
            <w:tcBorders>
              <w:top w:val="nil"/>
              <w:left w:val="nil"/>
              <w:bottom w:val="single" w:sz="4" w:space="0" w:color="auto"/>
              <w:right w:val="single" w:sz="4" w:space="0" w:color="auto"/>
            </w:tcBorders>
            <w:shd w:val="clear" w:color="auto" w:fill="auto"/>
            <w:vAlign w:val="center"/>
            <w:hideMark/>
          </w:tcPr>
          <w:p w14:paraId="0527F035"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154</w:t>
            </w:r>
          </w:p>
        </w:tc>
        <w:tc>
          <w:tcPr>
            <w:tcW w:w="582" w:type="dxa"/>
            <w:tcBorders>
              <w:top w:val="nil"/>
              <w:left w:val="nil"/>
              <w:bottom w:val="single" w:sz="4" w:space="0" w:color="auto"/>
              <w:right w:val="single" w:sz="4" w:space="0" w:color="auto"/>
            </w:tcBorders>
            <w:shd w:val="clear" w:color="auto" w:fill="auto"/>
            <w:vAlign w:val="center"/>
            <w:hideMark/>
          </w:tcPr>
          <w:p w14:paraId="6836D63A"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147</w:t>
            </w:r>
          </w:p>
        </w:tc>
        <w:tc>
          <w:tcPr>
            <w:tcW w:w="879" w:type="dxa"/>
            <w:tcBorders>
              <w:top w:val="nil"/>
              <w:left w:val="nil"/>
              <w:bottom w:val="single" w:sz="4" w:space="0" w:color="auto"/>
              <w:right w:val="single" w:sz="4" w:space="0" w:color="auto"/>
            </w:tcBorders>
            <w:shd w:val="clear" w:color="auto" w:fill="auto"/>
            <w:vAlign w:val="center"/>
            <w:hideMark/>
          </w:tcPr>
          <w:p w14:paraId="1AC55906"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154</w:t>
            </w:r>
          </w:p>
        </w:tc>
      </w:tr>
      <w:tr w:rsidR="003F6294" w:rsidRPr="004C1EC8" w14:paraId="3FA83591" w14:textId="77777777" w:rsidTr="00C94D1A">
        <w:trPr>
          <w:trHeight w:val="20"/>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1188BF50"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Oct</w:t>
            </w:r>
          </w:p>
        </w:tc>
        <w:tc>
          <w:tcPr>
            <w:tcW w:w="1060" w:type="dxa"/>
            <w:tcBorders>
              <w:top w:val="nil"/>
              <w:left w:val="nil"/>
              <w:bottom w:val="single" w:sz="4" w:space="0" w:color="auto"/>
              <w:right w:val="single" w:sz="4" w:space="0" w:color="auto"/>
            </w:tcBorders>
            <w:shd w:val="clear" w:color="auto" w:fill="auto"/>
            <w:vAlign w:val="center"/>
            <w:hideMark/>
          </w:tcPr>
          <w:p w14:paraId="46200BBF"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86099</w:t>
            </w:r>
          </w:p>
        </w:tc>
        <w:tc>
          <w:tcPr>
            <w:tcW w:w="517" w:type="dxa"/>
            <w:tcBorders>
              <w:top w:val="nil"/>
              <w:left w:val="nil"/>
              <w:bottom w:val="single" w:sz="4" w:space="0" w:color="auto"/>
              <w:right w:val="single" w:sz="4" w:space="0" w:color="auto"/>
            </w:tcBorders>
            <w:shd w:val="clear" w:color="auto" w:fill="auto"/>
            <w:vAlign w:val="center"/>
            <w:hideMark/>
          </w:tcPr>
          <w:p w14:paraId="566F7441"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144</w:t>
            </w:r>
          </w:p>
        </w:tc>
        <w:tc>
          <w:tcPr>
            <w:tcW w:w="975" w:type="dxa"/>
            <w:tcBorders>
              <w:top w:val="nil"/>
              <w:left w:val="nil"/>
              <w:bottom w:val="single" w:sz="4" w:space="0" w:color="auto"/>
              <w:right w:val="single" w:sz="4" w:space="0" w:color="auto"/>
            </w:tcBorders>
            <w:shd w:val="clear" w:color="auto" w:fill="auto"/>
            <w:vAlign w:val="center"/>
            <w:hideMark/>
          </w:tcPr>
          <w:p w14:paraId="0CCBC19A"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153</w:t>
            </w:r>
          </w:p>
        </w:tc>
        <w:tc>
          <w:tcPr>
            <w:tcW w:w="582" w:type="dxa"/>
            <w:tcBorders>
              <w:top w:val="nil"/>
              <w:left w:val="nil"/>
              <w:bottom w:val="single" w:sz="4" w:space="0" w:color="auto"/>
              <w:right w:val="single" w:sz="4" w:space="0" w:color="auto"/>
            </w:tcBorders>
            <w:shd w:val="clear" w:color="auto" w:fill="auto"/>
            <w:vAlign w:val="center"/>
            <w:hideMark/>
          </w:tcPr>
          <w:p w14:paraId="7FCED834"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159</w:t>
            </w:r>
          </w:p>
        </w:tc>
        <w:tc>
          <w:tcPr>
            <w:tcW w:w="879" w:type="dxa"/>
            <w:tcBorders>
              <w:top w:val="nil"/>
              <w:left w:val="nil"/>
              <w:bottom w:val="single" w:sz="4" w:space="0" w:color="auto"/>
              <w:right w:val="single" w:sz="4" w:space="0" w:color="auto"/>
            </w:tcBorders>
            <w:shd w:val="clear" w:color="auto" w:fill="auto"/>
            <w:vAlign w:val="center"/>
            <w:hideMark/>
          </w:tcPr>
          <w:p w14:paraId="3D4949FD"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159</w:t>
            </w:r>
          </w:p>
        </w:tc>
      </w:tr>
      <w:tr w:rsidR="003F6294" w:rsidRPr="004C1EC8" w14:paraId="118478D8" w14:textId="77777777" w:rsidTr="00C94D1A">
        <w:trPr>
          <w:trHeight w:val="20"/>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331BE088"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Nov</w:t>
            </w:r>
          </w:p>
        </w:tc>
        <w:tc>
          <w:tcPr>
            <w:tcW w:w="1060" w:type="dxa"/>
            <w:tcBorders>
              <w:top w:val="nil"/>
              <w:left w:val="nil"/>
              <w:bottom w:val="single" w:sz="4" w:space="0" w:color="auto"/>
              <w:right w:val="single" w:sz="4" w:space="0" w:color="auto"/>
            </w:tcBorders>
            <w:shd w:val="clear" w:color="auto" w:fill="auto"/>
            <w:vAlign w:val="center"/>
            <w:hideMark/>
          </w:tcPr>
          <w:p w14:paraId="4F81879D"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82573</w:t>
            </w:r>
          </w:p>
        </w:tc>
        <w:tc>
          <w:tcPr>
            <w:tcW w:w="517" w:type="dxa"/>
            <w:tcBorders>
              <w:top w:val="nil"/>
              <w:left w:val="nil"/>
              <w:bottom w:val="single" w:sz="4" w:space="0" w:color="auto"/>
              <w:right w:val="single" w:sz="4" w:space="0" w:color="auto"/>
            </w:tcBorders>
            <w:shd w:val="clear" w:color="auto" w:fill="auto"/>
            <w:vAlign w:val="center"/>
            <w:hideMark/>
          </w:tcPr>
          <w:p w14:paraId="373C7371"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156</w:t>
            </w:r>
          </w:p>
        </w:tc>
        <w:tc>
          <w:tcPr>
            <w:tcW w:w="975" w:type="dxa"/>
            <w:tcBorders>
              <w:top w:val="nil"/>
              <w:left w:val="nil"/>
              <w:bottom w:val="single" w:sz="4" w:space="0" w:color="auto"/>
              <w:right w:val="single" w:sz="4" w:space="0" w:color="auto"/>
            </w:tcBorders>
            <w:shd w:val="clear" w:color="auto" w:fill="auto"/>
            <w:vAlign w:val="center"/>
            <w:hideMark/>
          </w:tcPr>
          <w:p w14:paraId="252594FD"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160</w:t>
            </w:r>
          </w:p>
        </w:tc>
        <w:tc>
          <w:tcPr>
            <w:tcW w:w="582" w:type="dxa"/>
            <w:tcBorders>
              <w:top w:val="nil"/>
              <w:left w:val="nil"/>
              <w:bottom w:val="single" w:sz="4" w:space="0" w:color="auto"/>
              <w:right w:val="single" w:sz="4" w:space="0" w:color="auto"/>
            </w:tcBorders>
            <w:shd w:val="clear" w:color="auto" w:fill="auto"/>
            <w:vAlign w:val="center"/>
            <w:hideMark/>
          </w:tcPr>
          <w:p w14:paraId="2DD166B5"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159</w:t>
            </w:r>
          </w:p>
        </w:tc>
        <w:tc>
          <w:tcPr>
            <w:tcW w:w="879" w:type="dxa"/>
            <w:tcBorders>
              <w:top w:val="nil"/>
              <w:left w:val="nil"/>
              <w:bottom w:val="single" w:sz="4" w:space="0" w:color="auto"/>
              <w:right w:val="single" w:sz="4" w:space="0" w:color="auto"/>
            </w:tcBorders>
            <w:shd w:val="clear" w:color="auto" w:fill="auto"/>
            <w:vAlign w:val="center"/>
            <w:hideMark/>
          </w:tcPr>
          <w:p w14:paraId="555DFB74"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160</w:t>
            </w:r>
          </w:p>
        </w:tc>
      </w:tr>
      <w:tr w:rsidR="003F6294" w:rsidRPr="004C1EC8" w14:paraId="15A45FC6" w14:textId="77777777" w:rsidTr="00C94D1A">
        <w:trPr>
          <w:trHeight w:val="20"/>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221CB8EF"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Dic</w:t>
            </w:r>
          </w:p>
        </w:tc>
        <w:tc>
          <w:tcPr>
            <w:tcW w:w="1060" w:type="dxa"/>
            <w:tcBorders>
              <w:top w:val="nil"/>
              <w:left w:val="nil"/>
              <w:bottom w:val="single" w:sz="4" w:space="0" w:color="auto"/>
              <w:right w:val="single" w:sz="4" w:space="0" w:color="auto"/>
            </w:tcBorders>
            <w:shd w:val="clear" w:color="auto" w:fill="auto"/>
            <w:vAlign w:val="center"/>
            <w:hideMark/>
          </w:tcPr>
          <w:p w14:paraId="42EF60B9"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53514</w:t>
            </w:r>
          </w:p>
        </w:tc>
        <w:tc>
          <w:tcPr>
            <w:tcW w:w="517" w:type="dxa"/>
            <w:tcBorders>
              <w:top w:val="nil"/>
              <w:left w:val="nil"/>
              <w:bottom w:val="single" w:sz="4" w:space="0" w:color="auto"/>
              <w:right w:val="single" w:sz="4" w:space="0" w:color="auto"/>
            </w:tcBorders>
            <w:shd w:val="clear" w:color="auto" w:fill="auto"/>
            <w:vAlign w:val="center"/>
            <w:hideMark/>
          </w:tcPr>
          <w:p w14:paraId="745E6003"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136</w:t>
            </w:r>
          </w:p>
        </w:tc>
        <w:tc>
          <w:tcPr>
            <w:tcW w:w="975" w:type="dxa"/>
            <w:tcBorders>
              <w:top w:val="nil"/>
              <w:left w:val="nil"/>
              <w:bottom w:val="single" w:sz="4" w:space="0" w:color="auto"/>
              <w:right w:val="single" w:sz="4" w:space="0" w:color="auto"/>
            </w:tcBorders>
            <w:shd w:val="clear" w:color="auto" w:fill="auto"/>
            <w:vAlign w:val="center"/>
            <w:hideMark/>
          </w:tcPr>
          <w:p w14:paraId="639645E1"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156</w:t>
            </w:r>
          </w:p>
        </w:tc>
        <w:tc>
          <w:tcPr>
            <w:tcW w:w="582" w:type="dxa"/>
            <w:tcBorders>
              <w:top w:val="nil"/>
              <w:left w:val="nil"/>
              <w:bottom w:val="single" w:sz="4" w:space="0" w:color="auto"/>
              <w:right w:val="single" w:sz="4" w:space="0" w:color="auto"/>
            </w:tcBorders>
            <w:shd w:val="clear" w:color="auto" w:fill="auto"/>
            <w:vAlign w:val="center"/>
            <w:hideMark/>
          </w:tcPr>
          <w:p w14:paraId="1703AD12"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136</w:t>
            </w:r>
          </w:p>
        </w:tc>
        <w:tc>
          <w:tcPr>
            <w:tcW w:w="879" w:type="dxa"/>
            <w:tcBorders>
              <w:top w:val="nil"/>
              <w:left w:val="nil"/>
              <w:bottom w:val="single" w:sz="4" w:space="0" w:color="auto"/>
              <w:right w:val="single" w:sz="4" w:space="0" w:color="auto"/>
            </w:tcBorders>
            <w:shd w:val="clear" w:color="auto" w:fill="auto"/>
            <w:vAlign w:val="center"/>
            <w:hideMark/>
          </w:tcPr>
          <w:p w14:paraId="03134756" w14:textId="77777777" w:rsidR="003F6294" w:rsidRPr="004C1EC8" w:rsidRDefault="003F6294" w:rsidP="00C94D1A">
            <w:pPr>
              <w:jc w:val="center"/>
              <w:rPr>
                <w:rFonts w:eastAsia="Times New Roman" w:cs="Times New Roman"/>
                <w:color w:val="000000"/>
                <w:lang w:val="es-MX" w:eastAsia="es-MX"/>
              </w:rPr>
            </w:pPr>
            <w:r w:rsidRPr="004C1EC8">
              <w:rPr>
                <w:rFonts w:eastAsia="Times New Roman" w:cs="Times New Roman"/>
                <w:color w:val="000000"/>
                <w:lang w:val="es-MX" w:eastAsia="es-MX"/>
              </w:rPr>
              <w:t>156</w:t>
            </w:r>
          </w:p>
        </w:tc>
      </w:tr>
    </w:tbl>
    <w:bookmarkEnd w:id="1"/>
    <w:p w14:paraId="520612C8" w14:textId="5FBB3094" w:rsidR="003F6294" w:rsidRDefault="003F6294" w:rsidP="00862F61">
      <w:pPr>
        <w:spacing w:before="200" w:line="360" w:lineRule="auto"/>
      </w:pPr>
      <w:r>
        <w:t>Fuente: elaboración propia con datos de CFE</w:t>
      </w:r>
    </w:p>
    <w:p w14:paraId="2B437F40" w14:textId="55D9B614" w:rsidR="00862F61" w:rsidRPr="00E34342" w:rsidRDefault="00636E16" w:rsidP="00636E16">
      <w:r w:rsidRPr="001E0090">
        <w:t>En la tabla 4, se muestra la energía total consumida y el consumo de energía considerando el valor de demanda máxima para el mismo periodo, a partir de estos valores determinamos el valor de factor de</w:t>
      </w:r>
      <w:r w:rsidR="00562D33">
        <w:t xml:space="preserve"> carga</w:t>
      </w:r>
    </w:p>
    <w:p w14:paraId="68FD2124" w14:textId="1C2AEE6B" w:rsidR="000006A6" w:rsidRDefault="000006A6" w:rsidP="00562D33">
      <w:pPr>
        <w:spacing w:line="360" w:lineRule="auto"/>
        <w:jc w:val="left"/>
        <w:rPr>
          <w:noProof/>
        </w:rPr>
      </w:pPr>
    </w:p>
    <w:p w14:paraId="36093E7C" w14:textId="250B7BC6" w:rsidR="00562D33" w:rsidRDefault="00562D33" w:rsidP="000006A6">
      <w:pPr>
        <w:spacing w:after="160" w:line="259" w:lineRule="auto"/>
        <w:jc w:val="left"/>
        <w:rPr>
          <w:noProof/>
        </w:rPr>
      </w:pPr>
      <w:r w:rsidRPr="001C4D83">
        <w:rPr>
          <w:b/>
          <w:bCs/>
          <w:noProof/>
        </w:rPr>
        <w:t>Tabla 4.</w:t>
      </w:r>
      <w:r>
        <w:rPr>
          <w:noProof/>
        </w:rPr>
        <w:t xml:space="preserve"> Factor de carga calculado</w:t>
      </w:r>
    </w:p>
    <w:tbl>
      <w:tblPr>
        <w:tblStyle w:val="Tablaconcuadrcula4"/>
        <w:tblW w:w="0" w:type="auto"/>
        <w:jc w:val="center"/>
        <w:tblLook w:val="04A0" w:firstRow="1" w:lastRow="0" w:firstColumn="1" w:lastColumn="0" w:noHBand="0" w:noVBand="1"/>
      </w:tblPr>
      <w:tblGrid>
        <w:gridCol w:w="734"/>
        <w:gridCol w:w="1216"/>
        <w:gridCol w:w="1133"/>
        <w:gridCol w:w="1029"/>
      </w:tblGrid>
      <w:tr w:rsidR="001C4D83" w:rsidRPr="001E0090" w14:paraId="4E8FB19B" w14:textId="77777777" w:rsidTr="00C94D1A">
        <w:trPr>
          <w:trHeight w:val="20"/>
          <w:jc w:val="center"/>
        </w:trPr>
        <w:tc>
          <w:tcPr>
            <w:tcW w:w="734" w:type="dxa"/>
            <w:vAlign w:val="center"/>
            <w:hideMark/>
          </w:tcPr>
          <w:p w14:paraId="392B55EB" w14:textId="77777777" w:rsidR="001C4D83" w:rsidRPr="001E0090" w:rsidRDefault="001C4D83" w:rsidP="00C94D1A">
            <w:pPr>
              <w:jc w:val="center"/>
              <w:rPr>
                <w:rFonts w:eastAsia="Calibri"/>
              </w:rPr>
            </w:pPr>
            <w:r w:rsidRPr="001E0090">
              <w:rPr>
                <w:rFonts w:eastAsia="Calibri"/>
              </w:rPr>
              <w:t>2019</w:t>
            </w:r>
          </w:p>
        </w:tc>
        <w:tc>
          <w:tcPr>
            <w:tcW w:w="1216" w:type="dxa"/>
            <w:vAlign w:val="center"/>
          </w:tcPr>
          <w:p w14:paraId="4E8BE1BA" w14:textId="77777777" w:rsidR="001C4D83" w:rsidRPr="001E0090" w:rsidRDefault="001C4D83" w:rsidP="00C94D1A">
            <w:pPr>
              <w:jc w:val="center"/>
              <w:rPr>
                <w:rFonts w:eastAsia="Calibri"/>
              </w:rPr>
            </w:pPr>
            <w:r w:rsidRPr="001E0090">
              <w:rPr>
                <w:rFonts w:eastAsia="Calibri"/>
              </w:rPr>
              <w:t>kWh</w:t>
            </w:r>
          </w:p>
          <w:p w14:paraId="675F6FBD" w14:textId="77777777" w:rsidR="001C4D83" w:rsidRPr="001E0090" w:rsidRDefault="001C4D83" w:rsidP="00C94D1A">
            <w:pPr>
              <w:jc w:val="center"/>
              <w:rPr>
                <w:rFonts w:eastAsia="Calibri"/>
              </w:rPr>
            </w:pPr>
            <w:r w:rsidRPr="001E0090">
              <w:rPr>
                <w:rFonts w:eastAsia="Calibri"/>
              </w:rPr>
              <w:t>consumidos</w:t>
            </w:r>
          </w:p>
        </w:tc>
        <w:tc>
          <w:tcPr>
            <w:tcW w:w="1133" w:type="dxa"/>
            <w:vAlign w:val="center"/>
            <w:hideMark/>
          </w:tcPr>
          <w:p w14:paraId="534E9753" w14:textId="77777777" w:rsidR="001C4D83" w:rsidRPr="001E0090" w:rsidRDefault="001C4D83" w:rsidP="00C94D1A">
            <w:pPr>
              <w:jc w:val="center"/>
              <w:rPr>
                <w:rFonts w:eastAsia="Calibri"/>
              </w:rPr>
            </w:pPr>
            <w:r w:rsidRPr="001E0090">
              <w:rPr>
                <w:rFonts w:eastAsia="Calibri"/>
              </w:rPr>
              <w:t>kWh por demanda máxima</w:t>
            </w:r>
          </w:p>
        </w:tc>
        <w:tc>
          <w:tcPr>
            <w:tcW w:w="1029" w:type="dxa"/>
            <w:vAlign w:val="center"/>
            <w:hideMark/>
          </w:tcPr>
          <w:p w14:paraId="09103A0D" w14:textId="77777777" w:rsidR="001C4D83" w:rsidRPr="001E0090" w:rsidRDefault="001C4D83" w:rsidP="00C94D1A">
            <w:pPr>
              <w:jc w:val="center"/>
              <w:rPr>
                <w:rFonts w:eastAsia="Calibri"/>
              </w:rPr>
            </w:pPr>
            <w:r w:rsidRPr="001E0090">
              <w:rPr>
                <w:rFonts w:eastAsia="Calibri"/>
              </w:rPr>
              <w:t>Factor de carga</w:t>
            </w:r>
          </w:p>
        </w:tc>
      </w:tr>
      <w:tr w:rsidR="001C4D83" w:rsidRPr="001E0090" w14:paraId="54785A58" w14:textId="77777777" w:rsidTr="00C94D1A">
        <w:trPr>
          <w:trHeight w:val="20"/>
          <w:jc w:val="center"/>
        </w:trPr>
        <w:tc>
          <w:tcPr>
            <w:tcW w:w="734" w:type="dxa"/>
            <w:vAlign w:val="center"/>
            <w:hideMark/>
          </w:tcPr>
          <w:p w14:paraId="799D5994" w14:textId="77777777" w:rsidR="001C4D83" w:rsidRPr="001E0090" w:rsidRDefault="001C4D83" w:rsidP="00C94D1A">
            <w:pPr>
              <w:jc w:val="center"/>
              <w:rPr>
                <w:rFonts w:eastAsia="Calibri"/>
              </w:rPr>
            </w:pPr>
            <w:r w:rsidRPr="001E0090">
              <w:rPr>
                <w:rFonts w:eastAsia="Calibri"/>
              </w:rPr>
              <w:t>Ene</w:t>
            </w:r>
          </w:p>
        </w:tc>
        <w:tc>
          <w:tcPr>
            <w:tcW w:w="1216" w:type="dxa"/>
            <w:vAlign w:val="center"/>
          </w:tcPr>
          <w:p w14:paraId="24826D8A" w14:textId="77777777" w:rsidR="001C4D83" w:rsidRPr="001E0090" w:rsidRDefault="001C4D83" w:rsidP="00C94D1A">
            <w:pPr>
              <w:jc w:val="center"/>
              <w:rPr>
                <w:rFonts w:eastAsia="Calibri"/>
              </w:rPr>
            </w:pPr>
            <w:r w:rsidRPr="001E0090">
              <w:rPr>
                <w:color w:val="000000"/>
              </w:rPr>
              <w:t>32812</w:t>
            </w:r>
          </w:p>
        </w:tc>
        <w:tc>
          <w:tcPr>
            <w:tcW w:w="1133" w:type="dxa"/>
            <w:vAlign w:val="center"/>
            <w:hideMark/>
          </w:tcPr>
          <w:p w14:paraId="3AB11AD4" w14:textId="77777777" w:rsidR="001C4D83" w:rsidRPr="001E0090" w:rsidRDefault="001C4D83" w:rsidP="00C94D1A">
            <w:pPr>
              <w:jc w:val="center"/>
              <w:rPr>
                <w:rFonts w:eastAsia="Calibri"/>
              </w:rPr>
            </w:pPr>
            <w:r w:rsidRPr="001E0090">
              <w:rPr>
                <w:rFonts w:eastAsia="Calibri"/>
              </w:rPr>
              <w:t>95976</w:t>
            </w:r>
          </w:p>
        </w:tc>
        <w:tc>
          <w:tcPr>
            <w:tcW w:w="1029" w:type="dxa"/>
            <w:noWrap/>
            <w:vAlign w:val="center"/>
            <w:hideMark/>
          </w:tcPr>
          <w:p w14:paraId="375F0CBC" w14:textId="77777777" w:rsidR="001C4D83" w:rsidRPr="001E0090" w:rsidRDefault="001C4D83" w:rsidP="00C94D1A">
            <w:pPr>
              <w:jc w:val="center"/>
              <w:rPr>
                <w:rFonts w:eastAsia="Calibri"/>
              </w:rPr>
            </w:pPr>
            <w:r w:rsidRPr="001E0090">
              <w:rPr>
                <w:rFonts w:eastAsia="Calibri"/>
              </w:rPr>
              <w:t>34%</w:t>
            </w:r>
          </w:p>
        </w:tc>
      </w:tr>
      <w:tr w:rsidR="001C4D83" w:rsidRPr="001E0090" w14:paraId="261F5524" w14:textId="77777777" w:rsidTr="00C94D1A">
        <w:trPr>
          <w:trHeight w:val="20"/>
          <w:jc w:val="center"/>
        </w:trPr>
        <w:tc>
          <w:tcPr>
            <w:tcW w:w="734" w:type="dxa"/>
            <w:vAlign w:val="center"/>
            <w:hideMark/>
          </w:tcPr>
          <w:p w14:paraId="282EB7D7" w14:textId="77777777" w:rsidR="001C4D83" w:rsidRPr="001E0090" w:rsidRDefault="001C4D83" w:rsidP="00C94D1A">
            <w:pPr>
              <w:jc w:val="center"/>
              <w:rPr>
                <w:rFonts w:eastAsia="Calibri"/>
              </w:rPr>
            </w:pPr>
            <w:r w:rsidRPr="001E0090">
              <w:rPr>
                <w:rFonts w:eastAsia="Calibri"/>
              </w:rPr>
              <w:t>Feb</w:t>
            </w:r>
          </w:p>
        </w:tc>
        <w:tc>
          <w:tcPr>
            <w:tcW w:w="1216" w:type="dxa"/>
            <w:vAlign w:val="center"/>
          </w:tcPr>
          <w:p w14:paraId="234F6CBA" w14:textId="77777777" w:rsidR="001C4D83" w:rsidRPr="001E0090" w:rsidRDefault="001C4D83" w:rsidP="00C94D1A">
            <w:pPr>
              <w:jc w:val="center"/>
              <w:rPr>
                <w:rFonts w:eastAsia="Calibri"/>
              </w:rPr>
            </w:pPr>
            <w:r w:rsidRPr="001E0090">
              <w:rPr>
                <w:color w:val="000000"/>
              </w:rPr>
              <w:t>29454</w:t>
            </w:r>
          </w:p>
        </w:tc>
        <w:tc>
          <w:tcPr>
            <w:tcW w:w="1133" w:type="dxa"/>
            <w:vAlign w:val="center"/>
            <w:hideMark/>
          </w:tcPr>
          <w:p w14:paraId="390AE932" w14:textId="77777777" w:rsidR="001C4D83" w:rsidRPr="001E0090" w:rsidRDefault="001C4D83" w:rsidP="00C94D1A">
            <w:pPr>
              <w:jc w:val="center"/>
              <w:rPr>
                <w:rFonts w:eastAsia="Calibri"/>
              </w:rPr>
            </w:pPr>
            <w:r w:rsidRPr="001E0090">
              <w:rPr>
                <w:rFonts w:eastAsia="Calibri"/>
              </w:rPr>
              <w:t>71904</w:t>
            </w:r>
          </w:p>
        </w:tc>
        <w:tc>
          <w:tcPr>
            <w:tcW w:w="1029" w:type="dxa"/>
            <w:noWrap/>
            <w:vAlign w:val="center"/>
            <w:hideMark/>
          </w:tcPr>
          <w:p w14:paraId="72A103E5" w14:textId="77777777" w:rsidR="001C4D83" w:rsidRPr="001E0090" w:rsidRDefault="001C4D83" w:rsidP="00C94D1A">
            <w:pPr>
              <w:jc w:val="center"/>
              <w:rPr>
                <w:rFonts w:eastAsia="Calibri"/>
              </w:rPr>
            </w:pPr>
            <w:r w:rsidRPr="001E0090">
              <w:rPr>
                <w:rFonts w:eastAsia="Calibri"/>
              </w:rPr>
              <w:t>41%</w:t>
            </w:r>
          </w:p>
        </w:tc>
      </w:tr>
      <w:tr w:rsidR="001C4D83" w:rsidRPr="001E0090" w14:paraId="31584A4B" w14:textId="77777777" w:rsidTr="00C94D1A">
        <w:trPr>
          <w:trHeight w:val="20"/>
          <w:jc w:val="center"/>
        </w:trPr>
        <w:tc>
          <w:tcPr>
            <w:tcW w:w="734" w:type="dxa"/>
            <w:vAlign w:val="center"/>
            <w:hideMark/>
          </w:tcPr>
          <w:p w14:paraId="1B11FDC1" w14:textId="77777777" w:rsidR="001C4D83" w:rsidRPr="001E0090" w:rsidRDefault="001C4D83" w:rsidP="00C94D1A">
            <w:pPr>
              <w:jc w:val="center"/>
              <w:rPr>
                <w:rFonts w:eastAsia="Calibri"/>
              </w:rPr>
            </w:pPr>
            <w:r w:rsidRPr="001E0090">
              <w:rPr>
                <w:rFonts w:eastAsia="Calibri"/>
              </w:rPr>
              <w:t>Mar</w:t>
            </w:r>
          </w:p>
        </w:tc>
        <w:tc>
          <w:tcPr>
            <w:tcW w:w="1216" w:type="dxa"/>
            <w:vAlign w:val="center"/>
          </w:tcPr>
          <w:p w14:paraId="1C408705" w14:textId="77777777" w:rsidR="001C4D83" w:rsidRPr="001E0090" w:rsidRDefault="001C4D83" w:rsidP="00C94D1A">
            <w:pPr>
              <w:jc w:val="center"/>
              <w:rPr>
                <w:rFonts w:eastAsia="Calibri"/>
              </w:rPr>
            </w:pPr>
            <w:r w:rsidRPr="001E0090">
              <w:rPr>
                <w:color w:val="000000"/>
              </w:rPr>
              <w:t>25053</w:t>
            </w:r>
          </w:p>
        </w:tc>
        <w:tc>
          <w:tcPr>
            <w:tcW w:w="1133" w:type="dxa"/>
            <w:vAlign w:val="center"/>
            <w:hideMark/>
          </w:tcPr>
          <w:p w14:paraId="72887D3E" w14:textId="77777777" w:rsidR="001C4D83" w:rsidRPr="001E0090" w:rsidRDefault="001C4D83" w:rsidP="00C94D1A">
            <w:pPr>
              <w:jc w:val="center"/>
              <w:rPr>
                <w:rFonts w:eastAsia="Calibri"/>
              </w:rPr>
            </w:pPr>
            <w:r w:rsidRPr="001E0090">
              <w:rPr>
                <w:rFonts w:eastAsia="Calibri"/>
              </w:rPr>
              <w:t>78120</w:t>
            </w:r>
          </w:p>
        </w:tc>
        <w:tc>
          <w:tcPr>
            <w:tcW w:w="1029" w:type="dxa"/>
            <w:noWrap/>
            <w:vAlign w:val="center"/>
            <w:hideMark/>
          </w:tcPr>
          <w:p w14:paraId="793996BA" w14:textId="77777777" w:rsidR="001C4D83" w:rsidRPr="001E0090" w:rsidRDefault="001C4D83" w:rsidP="00C94D1A">
            <w:pPr>
              <w:jc w:val="center"/>
              <w:rPr>
                <w:rFonts w:eastAsia="Calibri"/>
              </w:rPr>
            </w:pPr>
            <w:r w:rsidRPr="001E0090">
              <w:rPr>
                <w:rFonts w:eastAsia="Calibri"/>
              </w:rPr>
              <w:t>32%</w:t>
            </w:r>
          </w:p>
        </w:tc>
      </w:tr>
      <w:tr w:rsidR="001C4D83" w:rsidRPr="001E0090" w14:paraId="72611100" w14:textId="77777777" w:rsidTr="00C94D1A">
        <w:trPr>
          <w:trHeight w:val="20"/>
          <w:jc w:val="center"/>
        </w:trPr>
        <w:tc>
          <w:tcPr>
            <w:tcW w:w="734" w:type="dxa"/>
            <w:vAlign w:val="center"/>
            <w:hideMark/>
          </w:tcPr>
          <w:p w14:paraId="2326E84E" w14:textId="77777777" w:rsidR="001C4D83" w:rsidRPr="001E0090" w:rsidRDefault="001C4D83" w:rsidP="00C94D1A">
            <w:pPr>
              <w:jc w:val="center"/>
              <w:rPr>
                <w:rFonts w:eastAsia="Calibri"/>
              </w:rPr>
            </w:pPr>
            <w:r w:rsidRPr="001E0090">
              <w:rPr>
                <w:rFonts w:eastAsia="Calibri"/>
              </w:rPr>
              <w:t>Abr</w:t>
            </w:r>
          </w:p>
        </w:tc>
        <w:tc>
          <w:tcPr>
            <w:tcW w:w="1216" w:type="dxa"/>
            <w:vAlign w:val="center"/>
          </w:tcPr>
          <w:p w14:paraId="26AAAFA3" w14:textId="77777777" w:rsidR="001C4D83" w:rsidRPr="001E0090" w:rsidRDefault="001C4D83" w:rsidP="00C94D1A">
            <w:pPr>
              <w:jc w:val="center"/>
              <w:rPr>
                <w:rFonts w:eastAsia="Calibri"/>
              </w:rPr>
            </w:pPr>
            <w:r w:rsidRPr="001E0090">
              <w:rPr>
                <w:color w:val="000000"/>
              </w:rPr>
              <w:t>41950</w:t>
            </w:r>
          </w:p>
        </w:tc>
        <w:tc>
          <w:tcPr>
            <w:tcW w:w="1133" w:type="dxa"/>
            <w:vAlign w:val="center"/>
            <w:hideMark/>
          </w:tcPr>
          <w:p w14:paraId="7D20B5A3" w14:textId="77777777" w:rsidR="001C4D83" w:rsidRPr="001E0090" w:rsidRDefault="001C4D83" w:rsidP="00C94D1A">
            <w:pPr>
              <w:jc w:val="center"/>
              <w:rPr>
                <w:rFonts w:eastAsia="Calibri"/>
              </w:rPr>
            </w:pPr>
            <w:r w:rsidRPr="001E0090">
              <w:rPr>
                <w:rFonts w:eastAsia="Calibri"/>
              </w:rPr>
              <w:t>100800</w:t>
            </w:r>
          </w:p>
        </w:tc>
        <w:tc>
          <w:tcPr>
            <w:tcW w:w="1029" w:type="dxa"/>
            <w:noWrap/>
            <w:vAlign w:val="center"/>
            <w:hideMark/>
          </w:tcPr>
          <w:p w14:paraId="6AE51B9C" w14:textId="77777777" w:rsidR="001C4D83" w:rsidRPr="001E0090" w:rsidRDefault="001C4D83" w:rsidP="00C94D1A">
            <w:pPr>
              <w:jc w:val="center"/>
              <w:rPr>
                <w:rFonts w:eastAsia="Calibri"/>
              </w:rPr>
            </w:pPr>
            <w:r w:rsidRPr="001E0090">
              <w:rPr>
                <w:rFonts w:eastAsia="Calibri"/>
              </w:rPr>
              <w:t>42%</w:t>
            </w:r>
          </w:p>
        </w:tc>
      </w:tr>
      <w:tr w:rsidR="001C4D83" w:rsidRPr="001E0090" w14:paraId="10175881" w14:textId="77777777" w:rsidTr="00C94D1A">
        <w:trPr>
          <w:trHeight w:val="20"/>
          <w:jc w:val="center"/>
        </w:trPr>
        <w:tc>
          <w:tcPr>
            <w:tcW w:w="734" w:type="dxa"/>
            <w:vAlign w:val="center"/>
            <w:hideMark/>
          </w:tcPr>
          <w:p w14:paraId="10D62B68" w14:textId="77777777" w:rsidR="001C4D83" w:rsidRPr="001E0090" w:rsidRDefault="001C4D83" w:rsidP="00C94D1A">
            <w:pPr>
              <w:jc w:val="center"/>
              <w:rPr>
                <w:rFonts w:eastAsia="Calibri"/>
              </w:rPr>
            </w:pPr>
            <w:r w:rsidRPr="001E0090">
              <w:rPr>
                <w:rFonts w:eastAsia="Calibri"/>
              </w:rPr>
              <w:t>May</w:t>
            </w:r>
          </w:p>
        </w:tc>
        <w:tc>
          <w:tcPr>
            <w:tcW w:w="1216" w:type="dxa"/>
            <w:vAlign w:val="center"/>
          </w:tcPr>
          <w:p w14:paraId="034BF8BF" w14:textId="77777777" w:rsidR="001C4D83" w:rsidRPr="001E0090" w:rsidRDefault="001C4D83" w:rsidP="00C94D1A">
            <w:pPr>
              <w:jc w:val="center"/>
              <w:rPr>
                <w:rFonts w:eastAsia="Calibri"/>
              </w:rPr>
            </w:pPr>
            <w:r w:rsidRPr="001E0090">
              <w:rPr>
                <w:color w:val="000000"/>
              </w:rPr>
              <w:t>64830</w:t>
            </w:r>
          </w:p>
        </w:tc>
        <w:tc>
          <w:tcPr>
            <w:tcW w:w="1133" w:type="dxa"/>
            <w:vAlign w:val="center"/>
            <w:hideMark/>
          </w:tcPr>
          <w:p w14:paraId="14926133" w14:textId="77777777" w:rsidR="001C4D83" w:rsidRPr="001E0090" w:rsidRDefault="001C4D83" w:rsidP="00C94D1A">
            <w:pPr>
              <w:jc w:val="center"/>
              <w:rPr>
                <w:rFonts w:eastAsia="Calibri"/>
              </w:rPr>
            </w:pPr>
            <w:r w:rsidRPr="001E0090">
              <w:rPr>
                <w:rFonts w:eastAsia="Calibri"/>
              </w:rPr>
              <w:t>125736</w:t>
            </w:r>
          </w:p>
        </w:tc>
        <w:tc>
          <w:tcPr>
            <w:tcW w:w="1029" w:type="dxa"/>
            <w:noWrap/>
            <w:vAlign w:val="center"/>
            <w:hideMark/>
          </w:tcPr>
          <w:p w14:paraId="4EA7A2A4" w14:textId="77777777" w:rsidR="001C4D83" w:rsidRPr="001E0090" w:rsidRDefault="001C4D83" w:rsidP="00C94D1A">
            <w:pPr>
              <w:jc w:val="center"/>
              <w:rPr>
                <w:rFonts w:eastAsia="Calibri"/>
              </w:rPr>
            </w:pPr>
            <w:r w:rsidRPr="001E0090">
              <w:rPr>
                <w:rFonts w:eastAsia="Calibri"/>
              </w:rPr>
              <w:t>52%</w:t>
            </w:r>
          </w:p>
        </w:tc>
      </w:tr>
      <w:tr w:rsidR="001C4D83" w:rsidRPr="001E0090" w14:paraId="0C293DBC" w14:textId="77777777" w:rsidTr="00C94D1A">
        <w:trPr>
          <w:trHeight w:val="20"/>
          <w:jc w:val="center"/>
        </w:trPr>
        <w:tc>
          <w:tcPr>
            <w:tcW w:w="734" w:type="dxa"/>
            <w:vAlign w:val="center"/>
            <w:hideMark/>
          </w:tcPr>
          <w:p w14:paraId="6AAB080E" w14:textId="77777777" w:rsidR="001C4D83" w:rsidRPr="001E0090" w:rsidRDefault="001C4D83" w:rsidP="00C94D1A">
            <w:pPr>
              <w:jc w:val="center"/>
              <w:rPr>
                <w:rFonts w:eastAsia="Calibri"/>
              </w:rPr>
            </w:pPr>
            <w:r w:rsidRPr="001E0090">
              <w:rPr>
                <w:rFonts w:eastAsia="Calibri"/>
              </w:rPr>
              <w:t>Jun</w:t>
            </w:r>
          </w:p>
        </w:tc>
        <w:tc>
          <w:tcPr>
            <w:tcW w:w="1216" w:type="dxa"/>
            <w:vAlign w:val="center"/>
          </w:tcPr>
          <w:p w14:paraId="3E60EDF5" w14:textId="77777777" w:rsidR="001C4D83" w:rsidRPr="001E0090" w:rsidRDefault="001C4D83" w:rsidP="00C94D1A">
            <w:pPr>
              <w:jc w:val="center"/>
              <w:rPr>
                <w:rFonts w:eastAsia="Calibri"/>
              </w:rPr>
            </w:pPr>
            <w:r w:rsidRPr="001E0090">
              <w:rPr>
                <w:color w:val="000000"/>
              </w:rPr>
              <w:t>55180</w:t>
            </w:r>
          </w:p>
        </w:tc>
        <w:tc>
          <w:tcPr>
            <w:tcW w:w="1133" w:type="dxa"/>
            <w:vAlign w:val="center"/>
            <w:hideMark/>
          </w:tcPr>
          <w:p w14:paraId="2795A6EC" w14:textId="77777777" w:rsidR="001C4D83" w:rsidRPr="001E0090" w:rsidRDefault="001C4D83" w:rsidP="00C94D1A">
            <w:pPr>
              <w:jc w:val="center"/>
              <w:rPr>
                <w:rFonts w:eastAsia="Calibri"/>
              </w:rPr>
            </w:pPr>
            <w:r w:rsidRPr="001E0090">
              <w:rPr>
                <w:rFonts w:eastAsia="Calibri"/>
              </w:rPr>
              <w:t>101520</w:t>
            </w:r>
          </w:p>
        </w:tc>
        <w:tc>
          <w:tcPr>
            <w:tcW w:w="1029" w:type="dxa"/>
            <w:noWrap/>
            <w:vAlign w:val="center"/>
            <w:hideMark/>
          </w:tcPr>
          <w:p w14:paraId="33317A2F" w14:textId="77777777" w:rsidR="001C4D83" w:rsidRPr="001E0090" w:rsidRDefault="001C4D83" w:rsidP="00C94D1A">
            <w:pPr>
              <w:jc w:val="center"/>
              <w:rPr>
                <w:rFonts w:eastAsia="Calibri"/>
              </w:rPr>
            </w:pPr>
            <w:r w:rsidRPr="001E0090">
              <w:rPr>
                <w:rFonts w:eastAsia="Calibri"/>
              </w:rPr>
              <w:t>54%</w:t>
            </w:r>
          </w:p>
        </w:tc>
      </w:tr>
      <w:tr w:rsidR="001C4D83" w:rsidRPr="001E0090" w14:paraId="5D3D6C1F" w14:textId="77777777" w:rsidTr="00C94D1A">
        <w:trPr>
          <w:trHeight w:val="20"/>
          <w:jc w:val="center"/>
        </w:trPr>
        <w:tc>
          <w:tcPr>
            <w:tcW w:w="734" w:type="dxa"/>
            <w:vAlign w:val="center"/>
            <w:hideMark/>
          </w:tcPr>
          <w:p w14:paraId="253214EA" w14:textId="77777777" w:rsidR="001C4D83" w:rsidRPr="001E0090" w:rsidRDefault="001C4D83" w:rsidP="00C94D1A">
            <w:pPr>
              <w:jc w:val="center"/>
              <w:rPr>
                <w:rFonts w:eastAsia="Calibri"/>
              </w:rPr>
            </w:pPr>
            <w:r w:rsidRPr="001E0090">
              <w:rPr>
                <w:rFonts w:eastAsia="Calibri"/>
              </w:rPr>
              <w:t>Jul</w:t>
            </w:r>
          </w:p>
        </w:tc>
        <w:tc>
          <w:tcPr>
            <w:tcW w:w="1216" w:type="dxa"/>
            <w:vAlign w:val="center"/>
          </w:tcPr>
          <w:p w14:paraId="0D5910A7" w14:textId="77777777" w:rsidR="001C4D83" w:rsidRPr="001E0090" w:rsidRDefault="001C4D83" w:rsidP="00C94D1A">
            <w:pPr>
              <w:jc w:val="center"/>
              <w:rPr>
                <w:rFonts w:eastAsia="Calibri"/>
              </w:rPr>
            </w:pPr>
            <w:r w:rsidRPr="001E0090">
              <w:rPr>
                <w:color w:val="000000"/>
              </w:rPr>
              <w:t>34425</w:t>
            </w:r>
          </w:p>
        </w:tc>
        <w:tc>
          <w:tcPr>
            <w:tcW w:w="1133" w:type="dxa"/>
            <w:vAlign w:val="center"/>
            <w:hideMark/>
          </w:tcPr>
          <w:p w14:paraId="2CE0A0A0" w14:textId="77777777" w:rsidR="001C4D83" w:rsidRPr="001E0090" w:rsidRDefault="001C4D83" w:rsidP="00C94D1A">
            <w:pPr>
              <w:jc w:val="center"/>
              <w:rPr>
                <w:rFonts w:eastAsia="Calibri"/>
              </w:rPr>
            </w:pPr>
            <w:r w:rsidRPr="001E0090">
              <w:rPr>
                <w:rFonts w:eastAsia="Calibri"/>
              </w:rPr>
              <w:t>107136</w:t>
            </w:r>
          </w:p>
        </w:tc>
        <w:tc>
          <w:tcPr>
            <w:tcW w:w="1029" w:type="dxa"/>
            <w:noWrap/>
            <w:vAlign w:val="center"/>
            <w:hideMark/>
          </w:tcPr>
          <w:p w14:paraId="407ED851" w14:textId="77777777" w:rsidR="001C4D83" w:rsidRPr="001E0090" w:rsidRDefault="001C4D83" w:rsidP="00C94D1A">
            <w:pPr>
              <w:jc w:val="center"/>
              <w:rPr>
                <w:rFonts w:eastAsia="Calibri"/>
              </w:rPr>
            </w:pPr>
            <w:r w:rsidRPr="001E0090">
              <w:rPr>
                <w:rFonts w:eastAsia="Calibri"/>
              </w:rPr>
              <w:t>32%</w:t>
            </w:r>
          </w:p>
        </w:tc>
      </w:tr>
      <w:tr w:rsidR="001C4D83" w:rsidRPr="001E0090" w14:paraId="48DB9272" w14:textId="77777777" w:rsidTr="00C94D1A">
        <w:trPr>
          <w:trHeight w:val="20"/>
          <w:jc w:val="center"/>
        </w:trPr>
        <w:tc>
          <w:tcPr>
            <w:tcW w:w="734" w:type="dxa"/>
            <w:vAlign w:val="center"/>
            <w:hideMark/>
          </w:tcPr>
          <w:p w14:paraId="1869D328" w14:textId="77777777" w:rsidR="001C4D83" w:rsidRPr="001E0090" w:rsidRDefault="001C4D83" w:rsidP="00C94D1A">
            <w:pPr>
              <w:jc w:val="center"/>
              <w:rPr>
                <w:rFonts w:eastAsia="Calibri"/>
              </w:rPr>
            </w:pPr>
            <w:proofErr w:type="spellStart"/>
            <w:r w:rsidRPr="001E0090">
              <w:rPr>
                <w:rFonts w:eastAsia="Calibri"/>
              </w:rPr>
              <w:t>Ago</w:t>
            </w:r>
            <w:proofErr w:type="spellEnd"/>
          </w:p>
        </w:tc>
        <w:tc>
          <w:tcPr>
            <w:tcW w:w="1216" w:type="dxa"/>
            <w:vAlign w:val="center"/>
          </w:tcPr>
          <w:p w14:paraId="2ED65C9B" w14:textId="77777777" w:rsidR="001C4D83" w:rsidRPr="001E0090" w:rsidRDefault="001C4D83" w:rsidP="00C94D1A">
            <w:pPr>
              <w:jc w:val="center"/>
              <w:rPr>
                <w:rFonts w:eastAsia="Calibri"/>
              </w:rPr>
            </w:pPr>
            <w:r w:rsidRPr="001E0090">
              <w:rPr>
                <w:color w:val="000000"/>
              </w:rPr>
              <w:t>34700</w:t>
            </w:r>
          </w:p>
        </w:tc>
        <w:tc>
          <w:tcPr>
            <w:tcW w:w="1133" w:type="dxa"/>
            <w:vAlign w:val="center"/>
            <w:hideMark/>
          </w:tcPr>
          <w:p w14:paraId="70AB6D30" w14:textId="77777777" w:rsidR="001C4D83" w:rsidRPr="001E0090" w:rsidRDefault="001C4D83" w:rsidP="00C94D1A">
            <w:pPr>
              <w:jc w:val="center"/>
              <w:rPr>
                <w:rFonts w:eastAsia="Calibri"/>
              </w:rPr>
            </w:pPr>
            <w:r w:rsidRPr="001E0090">
              <w:rPr>
                <w:rFonts w:eastAsia="Calibri"/>
              </w:rPr>
              <w:t>113832</w:t>
            </w:r>
          </w:p>
        </w:tc>
        <w:tc>
          <w:tcPr>
            <w:tcW w:w="1029" w:type="dxa"/>
            <w:noWrap/>
            <w:vAlign w:val="center"/>
            <w:hideMark/>
          </w:tcPr>
          <w:p w14:paraId="7B88C431" w14:textId="77777777" w:rsidR="001C4D83" w:rsidRPr="001E0090" w:rsidRDefault="001C4D83" w:rsidP="00C94D1A">
            <w:pPr>
              <w:jc w:val="center"/>
              <w:rPr>
                <w:rFonts w:eastAsia="Calibri"/>
              </w:rPr>
            </w:pPr>
            <w:r w:rsidRPr="001E0090">
              <w:rPr>
                <w:rFonts w:eastAsia="Calibri"/>
              </w:rPr>
              <w:t>30%</w:t>
            </w:r>
          </w:p>
        </w:tc>
      </w:tr>
      <w:tr w:rsidR="001C4D83" w:rsidRPr="001E0090" w14:paraId="4E169F41" w14:textId="77777777" w:rsidTr="00C94D1A">
        <w:trPr>
          <w:trHeight w:val="20"/>
          <w:jc w:val="center"/>
        </w:trPr>
        <w:tc>
          <w:tcPr>
            <w:tcW w:w="734" w:type="dxa"/>
            <w:vAlign w:val="center"/>
            <w:hideMark/>
          </w:tcPr>
          <w:p w14:paraId="2A8E08FD" w14:textId="77777777" w:rsidR="001C4D83" w:rsidRPr="001E0090" w:rsidRDefault="001C4D83" w:rsidP="00C94D1A">
            <w:pPr>
              <w:jc w:val="center"/>
              <w:rPr>
                <w:rFonts w:eastAsia="Calibri"/>
              </w:rPr>
            </w:pPr>
            <w:proofErr w:type="spellStart"/>
            <w:r w:rsidRPr="001E0090">
              <w:rPr>
                <w:rFonts w:eastAsia="Calibri"/>
              </w:rPr>
              <w:t>Sep</w:t>
            </w:r>
            <w:proofErr w:type="spellEnd"/>
          </w:p>
        </w:tc>
        <w:tc>
          <w:tcPr>
            <w:tcW w:w="1216" w:type="dxa"/>
            <w:vAlign w:val="center"/>
          </w:tcPr>
          <w:p w14:paraId="25FBA921" w14:textId="77777777" w:rsidR="001C4D83" w:rsidRPr="001E0090" w:rsidRDefault="001C4D83" w:rsidP="00C94D1A">
            <w:pPr>
              <w:jc w:val="center"/>
              <w:rPr>
                <w:rFonts w:eastAsia="Calibri"/>
              </w:rPr>
            </w:pPr>
            <w:r w:rsidRPr="001E0090">
              <w:rPr>
                <w:color w:val="000000"/>
              </w:rPr>
              <w:t>77119</w:t>
            </w:r>
          </w:p>
        </w:tc>
        <w:tc>
          <w:tcPr>
            <w:tcW w:w="1133" w:type="dxa"/>
            <w:vAlign w:val="center"/>
            <w:hideMark/>
          </w:tcPr>
          <w:p w14:paraId="42941AF3" w14:textId="77777777" w:rsidR="001C4D83" w:rsidRPr="001E0090" w:rsidRDefault="001C4D83" w:rsidP="00C94D1A">
            <w:pPr>
              <w:jc w:val="center"/>
              <w:rPr>
                <w:rFonts w:eastAsia="Calibri"/>
              </w:rPr>
            </w:pPr>
            <w:r w:rsidRPr="001E0090">
              <w:rPr>
                <w:rFonts w:eastAsia="Calibri"/>
              </w:rPr>
              <w:t>110880</w:t>
            </w:r>
          </w:p>
        </w:tc>
        <w:tc>
          <w:tcPr>
            <w:tcW w:w="1029" w:type="dxa"/>
            <w:noWrap/>
            <w:vAlign w:val="center"/>
            <w:hideMark/>
          </w:tcPr>
          <w:p w14:paraId="46DAAC73" w14:textId="77777777" w:rsidR="001C4D83" w:rsidRPr="001E0090" w:rsidRDefault="001C4D83" w:rsidP="00C94D1A">
            <w:pPr>
              <w:jc w:val="center"/>
              <w:rPr>
                <w:rFonts w:eastAsia="Calibri"/>
              </w:rPr>
            </w:pPr>
            <w:r w:rsidRPr="001E0090">
              <w:rPr>
                <w:rFonts w:eastAsia="Calibri"/>
              </w:rPr>
              <w:t>70%</w:t>
            </w:r>
          </w:p>
        </w:tc>
      </w:tr>
      <w:tr w:rsidR="001C4D83" w:rsidRPr="001E0090" w14:paraId="4B4E1CFE" w14:textId="77777777" w:rsidTr="00C94D1A">
        <w:trPr>
          <w:trHeight w:val="20"/>
          <w:jc w:val="center"/>
        </w:trPr>
        <w:tc>
          <w:tcPr>
            <w:tcW w:w="734" w:type="dxa"/>
            <w:vAlign w:val="center"/>
            <w:hideMark/>
          </w:tcPr>
          <w:p w14:paraId="54E85488" w14:textId="77777777" w:rsidR="001C4D83" w:rsidRPr="001E0090" w:rsidRDefault="001C4D83" w:rsidP="00C94D1A">
            <w:pPr>
              <w:jc w:val="center"/>
              <w:rPr>
                <w:rFonts w:eastAsia="Calibri"/>
              </w:rPr>
            </w:pPr>
            <w:r w:rsidRPr="001E0090">
              <w:rPr>
                <w:rFonts w:eastAsia="Calibri"/>
              </w:rPr>
              <w:t>Oct</w:t>
            </w:r>
          </w:p>
        </w:tc>
        <w:tc>
          <w:tcPr>
            <w:tcW w:w="1216" w:type="dxa"/>
            <w:vAlign w:val="center"/>
          </w:tcPr>
          <w:p w14:paraId="6FFFD007" w14:textId="77777777" w:rsidR="001C4D83" w:rsidRPr="001E0090" w:rsidRDefault="001C4D83" w:rsidP="00C94D1A">
            <w:pPr>
              <w:jc w:val="center"/>
              <w:rPr>
                <w:rFonts w:eastAsia="Calibri"/>
              </w:rPr>
            </w:pPr>
            <w:r w:rsidRPr="001E0090">
              <w:rPr>
                <w:color w:val="000000"/>
              </w:rPr>
              <w:t>86099</w:t>
            </w:r>
          </w:p>
        </w:tc>
        <w:tc>
          <w:tcPr>
            <w:tcW w:w="1133" w:type="dxa"/>
            <w:vAlign w:val="center"/>
            <w:hideMark/>
          </w:tcPr>
          <w:p w14:paraId="43DC8897" w14:textId="77777777" w:rsidR="001C4D83" w:rsidRPr="001E0090" w:rsidRDefault="001C4D83" w:rsidP="00C94D1A">
            <w:pPr>
              <w:jc w:val="center"/>
              <w:rPr>
                <w:rFonts w:eastAsia="Calibri"/>
              </w:rPr>
            </w:pPr>
            <w:r w:rsidRPr="001E0090">
              <w:rPr>
                <w:rFonts w:eastAsia="Calibri"/>
              </w:rPr>
              <w:t>113832</w:t>
            </w:r>
          </w:p>
        </w:tc>
        <w:tc>
          <w:tcPr>
            <w:tcW w:w="1029" w:type="dxa"/>
            <w:noWrap/>
            <w:vAlign w:val="center"/>
            <w:hideMark/>
          </w:tcPr>
          <w:p w14:paraId="7E70DFFE" w14:textId="77777777" w:rsidR="001C4D83" w:rsidRPr="001E0090" w:rsidRDefault="001C4D83" w:rsidP="00C94D1A">
            <w:pPr>
              <w:jc w:val="center"/>
              <w:rPr>
                <w:rFonts w:eastAsia="Calibri"/>
              </w:rPr>
            </w:pPr>
            <w:r w:rsidRPr="001E0090">
              <w:rPr>
                <w:rFonts w:eastAsia="Calibri"/>
              </w:rPr>
              <w:t>76%</w:t>
            </w:r>
          </w:p>
        </w:tc>
      </w:tr>
      <w:tr w:rsidR="001C4D83" w:rsidRPr="001E0090" w14:paraId="19DA74CF" w14:textId="77777777" w:rsidTr="00C94D1A">
        <w:trPr>
          <w:trHeight w:val="20"/>
          <w:jc w:val="center"/>
        </w:trPr>
        <w:tc>
          <w:tcPr>
            <w:tcW w:w="734" w:type="dxa"/>
            <w:vAlign w:val="center"/>
            <w:hideMark/>
          </w:tcPr>
          <w:p w14:paraId="0EBB10B9" w14:textId="77777777" w:rsidR="001C4D83" w:rsidRPr="001E0090" w:rsidRDefault="001C4D83" w:rsidP="00C94D1A">
            <w:pPr>
              <w:jc w:val="center"/>
              <w:rPr>
                <w:rFonts w:eastAsia="Calibri"/>
              </w:rPr>
            </w:pPr>
            <w:r w:rsidRPr="001E0090">
              <w:rPr>
                <w:rFonts w:eastAsia="Calibri"/>
              </w:rPr>
              <w:t>Nov</w:t>
            </w:r>
          </w:p>
        </w:tc>
        <w:tc>
          <w:tcPr>
            <w:tcW w:w="1216" w:type="dxa"/>
            <w:vAlign w:val="center"/>
          </w:tcPr>
          <w:p w14:paraId="397D3185" w14:textId="77777777" w:rsidR="001C4D83" w:rsidRPr="001E0090" w:rsidRDefault="001C4D83" w:rsidP="00C94D1A">
            <w:pPr>
              <w:jc w:val="center"/>
              <w:rPr>
                <w:rFonts w:eastAsia="Calibri"/>
              </w:rPr>
            </w:pPr>
            <w:r w:rsidRPr="001E0090">
              <w:rPr>
                <w:color w:val="000000"/>
              </w:rPr>
              <w:t>82573</w:t>
            </w:r>
          </w:p>
        </w:tc>
        <w:tc>
          <w:tcPr>
            <w:tcW w:w="1133" w:type="dxa"/>
            <w:vAlign w:val="center"/>
            <w:hideMark/>
          </w:tcPr>
          <w:p w14:paraId="12E18A85" w14:textId="77777777" w:rsidR="001C4D83" w:rsidRPr="001E0090" w:rsidRDefault="001C4D83" w:rsidP="00C94D1A">
            <w:pPr>
              <w:jc w:val="center"/>
              <w:rPr>
                <w:rFonts w:eastAsia="Calibri"/>
              </w:rPr>
            </w:pPr>
            <w:r w:rsidRPr="001E0090">
              <w:rPr>
                <w:rFonts w:eastAsia="Calibri"/>
              </w:rPr>
              <w:t>115200</w:t>
            </w:r>
          </w:p>
        </w:tc>
        <w:tc>
          <w:tcPr>
            <w:tcW w:w="1029" w:type="dxa"/>
            <w:noWrap/>
            <w:vAlign w:val="center"/>
            <w:hideMark/>
          </w:tcPr>
          <w:p w14:paraId="718BC391" w14:textId="77777777" w:rsidR="001C4D83" w:rsidRPr="001E0090" w:rsidRDefault="001C4D83" w:rsidP="00C94D1A">
            <w:pPr>
              <w:jc w:val="center"/>
              <w:rPr>
                <w:rFonts w:eastAsia="Calibri"/>
              </w:rPr>
            </w:pPr>
            <w:r w:rsidRPr="001E0090">
              <w:rPr>
                <w:rFonts w:eastAsia="Calibri"/>
              </w:rPr>
              <w:t>72%</w:t>
            </w:r>
          </w:p>
        </w:tc>
      </w:tr>
      <w:tr w:rsidR="001C4D83" w:rsidRPr="001E0090" w14:paraId="3FF481C2" w14:textId="77777777" w:rsidTr="00C94D1A">
        <w:trPr>
          <w:trHeight w:val="20"/>
          <w:jc w:val="center"/>
        </w:trPr>
        <w:tc>
          <w:tcPr>
            <w:tcW w:w="734" w:type="dxa"/>
            <w:vAlign w:val="center"/>
            <w:hideMark/>
          </w:tcPr>
          <w:p w14:paraId="6CBFE8A9" w14:textId="77777777" w:rsidR="001C4D83" w:rsidRPr="001E0090" w:rsidRDefault="001C4D83" w:rsidP="00C94D1A">
            <w:pPr>
              <w:jc w:val="center"/>
              <w:rPr>
                <w:rFonts w:eastAsia="Calibri"/>
              </w:rPr>
            </w:pPr>
            <w:r w:rsidRPr="001E0090">
              <w:rPr>
                <w:rFonts w:eastAsia="Calibri"/>
              </w:rPr>
              <w:t>Dic</w:t>
            </w:r>
          </w:p>
        </w:tc>
        <w:tc>
          <w:tcPr>
            <w:tcW w:w="1216" w:type="dxa"/>
            <w:vAlign w:val="center"/>
          </w:tcPr>
          <w:p w14:paraId="194D95D4" w14:textId="77777777" w:rsidR="001C4D83" w:rsidRPr="001E0090" w:rsidRDefault="001C4D83" w:rsidP="00C94D1A">
            <w:pPr>
              <w:jc w:val="center"/>
              <w:rPr>
                <w:rFonts w:eastAsia="Calibri"/>
              </w:rPr>
            </w:pPr>
            <w:r w:rsidRPr="001E0090">
              <w:rPr>
                <w:color w:val="000000"/>
              </w:rPr>
              <w:t>53514</w:t>
            </w:r>
          </w:p>
        </w:tc>
        <w:tc>
          <w:tcPr>
            <w:tcW w:w="1133" w:type="dxa"/>
            <w:vAlign w:val="center"/>
            <w:hideMark/>
          </w:tcPr>
          <w:p w14:paraId="5079B85C" w14:textId="77777777" w:rsidR="001C4D83" w:rsidRPr="001E0090" w:rsidRDefault="001C4D83" w:rsidP="00C94D1A">
            <w:pPr>
              <w:jc w:val="center"/>
              <w:rPr>
                <w:rFonts w:eastAsia="Calibri"/>
              </w:rPr>
            </w:pPr>
            <w:r w:rsidRPr="001E0090">
              <w:rPr>
                <w:rFonts w:eastAsia="Calibri"/>
              </w:rPr>
              <w:t>116064</w:t>
            </w:r>
          </w:p>
        </w:tc>
        <w:tc>
          <w:tcPr>
            <w:tcW w:w="1029" w:type="dxa"/>
            <w:noWrap/>
            <w:vAlign w:val="center"/>
            <w:hideMark/>
          </w:tcPr>
          <w:p w14:paraId="68A29329" w14:textId="77777777" w:rsidR="001C4D83" w:rsidRPr="001E0090" w:rsidRDefault="001C4D83" w:rsidP="00C94D1A">
            <w:pPr>
              <w:jc w:val="center"/>
              <w:rPr>
                <w:rFonts w:eastAsia="Calibri"/>
              </w:rPr>
            </w:pPr>
            <w:r w:rsidRPr="001E0090">
              <w:rPr>
                <w:rFonts w:eastAsia="Calibri"/>
              </w:rPr>
              <w:t>46%</w:t>
            </w:r>
          </w:p>
        </w:tc>
      </w:tr>
    </w:tbl>
    <w:p w14:paraId="48E1FE15" w14:textId="480B4A50" w:rsidR="00562D33" w:rsidRDefault="00562D33" w:rsidP="001C4D83">
      <w:pPr>
        <w:spacing w:before="200" w:line="360" w:lineRule="auto"/>
        <w:jc w:val="left"/>
        <w:rPr>
          <w:noProof/>
        </w:rPr>
      </w:pPr>
      <w:r>
        <w:rPr>
          <w:noProof/>
        </w:rPr>
        <w:t>Fuente: Elaboración propia con datos de la CFE</w:t>
      </w:r>
    </w:p>
    <w:p w14:paraId="742EB142" w14:textId="4CA759A1" w:rsidR="001C4D83" w:rsidRDefault="001C4D83" w:rsidP="00A77EB1">
      <w:r>
        <w:t>Este valor de factor de carga indica la relación de la energía que en realidad se consumió en comparación con los kWh calculados por demanda máxima.</w:t>
      </w:r>
    </w:p>
    <w:p w14:paraId="4B265253" w14:textId="2E55D761" w:rsidR="00A77EB1" w:rsidRDefault="00A77EB1" w:rsidP="00A77EB1">
      <w:r>
        <w:t>A partir de los kWh consumidos, podemos calcular la demanda media asociada, mediante la ecuación (2)</w:t>
      </w:r>
    </w:p>
    <w:p w14:paraId="2E347E8E" w14:textId="2EE7EA20" w:rsidR="00A77EB1" w:rsidRDefault="00A77EB1" w:rsidP="00A77EB1"/>
    <w:p w14:paraId="120D8D9E" w14:textId="4A697469" w:rsidR="00A77EB1" w:rsidRPr="00A77EB1" w:rsidRDefault="00A77EB1" w:rsidP="00A77EB1">
      <w:pPr>
        <w:rPr>
          <w:rFonts w:eastAsiaTheme="minorEastAsia"/>
          <w:iCs/>
          <w:noProof/>
          <w:lang w:val="es-MX"/>
        </w:rPr>
      </w:pPr>
      <m:oMathPara>
        <m:oMath>
          <m:r>
            <w:rPr>
              <w:rFonts w:ascii="Cambria Math" w:eastAsia="Calibri" w:hAnsi="Cambria Math" w:cs="Times New Roman"/>
              <w:lang w:val="es-MX"/>
            </w:rPr>
            <m:t>Demanda media=</m:t>
          </m:r>
          <m:f>
            <m:fPr>
              <m:ctrlPr>
                <w:rPr>
                  <w:rFonts w:ascii="Cambria Math" w:eastAsia="Calibri" w:hAnsi="Cambria Math" w:cs="Times New Roman"/>
                  <w:i/>
                  <w:iCs/>
                  <w:lang w:val="es-MX"/>
                </w:rPr>
              </m:ctrlPr>
            </m:fPr>
            <m:num>
              <m:r>
                <w:rPr>
                  <w:rFonts w:ascii="Cambria Math" w:eastAsia="Calibri" w:hAnsi="Cambria Math" w:cs="Times New Roman"/>
                  <w:lang w:val="es-MX"/>
                </w:rPr>
                <m:t>Energía consumida </m:t>
              </m:r>
            </m:num>
            <m:den>
              <m:r>
                <w:rPr>
                  <w:rFonts w:ascii="Cambria Math" w:eastAsia="Calibri" w:hAnsi="Cambria Math" w:cs="Times New Roman"/>
                  <w:lang w:val="es-MX"/>
                </w:rPr>
                <m:t>horas periodo</m:t>
              </m:r>
            </m:den>
          </m:f>
        </m:oMath>
      </m:oMathPara>
    </w:p>
    <w:p w14:paraId="4AA3ADC5" w14:textId="044E3F4E" w:rsidR="00A77EB1" w:rsidRDefault="00A77EB1" w:rsidP="00A77EB1">
      <w:pPr>
        <w:rPr>
          <w:rFonts w:eastAsiaTheme="minorEastAsia"/>
          <w:iCs/>
          <w:noProof/>
          <w:lang w:val="es-MX"/>
        </w:rPr>
      </w:pPr>
    </w:p>
    <w:p w14:paraId="0EA298AF" w14:textId="77777777" w:rsidR="00A77EB1" w:rsidRDefault="00A77EB1" w:rsidP="00A77EB1">
      <w:r>
        <w:t xml:space="preserve">Esta demanda media, indica el valor medio de kW que debe tener la instalación y con ello mejorar el factor de carga </w:t>
      </w:r>
    </w:p>
    <w:p w14:paraId="48DF338E" w14:textId="74DFE96E" w:rsidR="00A77EB1" w:rsidRDefault="00A77EB1" w:rsidP="00A77EB1">
      <w:r>
        <w:t>Como se observa en la tabla 5, existe una diferencia significativa entre los valores de demanda media calculados y los valores de demanda en los horarios base, intermedio y punta.</w:t>
      </w:r>
    </w:p>
    <w:p w14:paraId="4D0B0BF5" w14:textId="318F080A" w:rsidR="00A77EB1" w:rsidRDefault="00A77EB1" w:rsidP="00A77EB1">
      <w:pPr>
        <w:rPr>
          <w:noProof/>
        </w:rPr>
      </w:pPr>
    </w:p>
    <w:p w14:paraId="5734328F" w14:textId="335A9A8E" w:rsidR="00A77EB1" w:rsidRDefault="00A77EB1" w:rsidP="00A77EB1">
      <w:pPr>
        <w:rPr>
          <w:bCs/>
          <w:sz w:val="18"/>
          <w:szCs w:val="18"/>
        </w:rPr>
      </w:pPr>
      <w:r w:rsidRPr="00FF02B1">
        <w:rPr>
          <w:b/>
          <w:bCs/>
          <w:sz w:val="18"/>
          <w:szCs w:val="18"/>
        </w:rPr>
        <w:t>Tabla 5</w:t>
      </w:r>
      <w:r w:rsidR="00885006">
        <w:rPr>
          <w:b/>
          <w:bCs/>
          <w:sz w:val="18"/>
          <w:szCs w:val="18"/>
        </w:rPr>
        <w:t>.</w:t>
      </w:r>
      <w:r w:rsidRPr="00FF02B1">
        <w:rPr>
          <w:b/>
          <w:bCs/>
          <w:sz w:val="18"/>
          <w:szCs w:val="18"/>
        </w:rPr>
        <w:t xml:space="preserve"> </w:t>
      </w:r>
      <w:r w:rsidRPr="00FF02B1">
        <w:rPr>
          <w:bCs/>
          <w:sz w:val="18"/>
          <w:szCs w:val="18"/>
        </w:rPr>
        <w:t>Demanda media contra demanda base, intermedia y punta.</w:t>
      </w:r>
    </w:p>
    <w:p w14:paraId="38D373BB" w14:textId="230B9ED5" w:rsidR="00A77EB1" w:rsidRDefault="00A77EB1" w:rsidP="00A77EB1">
      <w:pPr>
        <w:rPr>
          <w:bCs/>
          <w:sz w:val="18"/>
          <w:szCs w:val="18"/>
        </w:rPr>
      </w:pPr>
    </w:p>
    <w:tbl>
      <w:tblPr>
        <w:tblW w:w="4592" w:type="dxa"/>
        <w:jc w:val="center"/>
        <w:tblCellMar>
          <w:left w:w="70" w:type="dxa"/>
          <w:right w:w="70" w:type="dxa"/>
        </w:tblCellMar>
        <w:tblLook w:val="04A0" w:firstRow="1" w:lastRow="0" w:firstColumn="1" w:lastColumn="0" w:noHBand="0" w:noVBand="1"/>
      </w:tblPr>
      <w:tblGrid>
        <w:gridCol w:w="572"/>
        <w:gridCol w:w="797"/>
        <w:gridCol w:w="962"/>
        <w:gridCol w:w="561"/>
        <w:gridCol w:w="1069"/>
        <w:gridCol w:w="631"/>
      </w:tblGrid>
      <w:tr w:rsidR="00A77EB1" w:rsidRPr="00FF02B1" w14:paraId="396117FF" w14:textId="77777777" w:rsidTr="00C94D1A">
        <w:trPr>
          <w:trHeight w:val="20"/>
          <w:jc w:val="center"/>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425AF"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2019</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2F167893"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Horas del periodo</w:t>
            </w:r>
          </w:p>
        </w:tc>
        <w:tc>
          <w:tcPr>
            <w:tcW w:w="962" w:type="dxa"/>
            <w:tcBorders>
              <w:top w:val="single" w:sz="4" w:space="0" w:color="auto"/>
              <w:left w:val="nil"/>
              <w:bottom w:val="single" w:sz="4" w:space="0" w:color="auto"/>
              <w:right w:val="single" w:sz="4" w:space="0" w:color="auto"/>
            </w:tcBorders>
            <w:shd w:val="clear" w:color="auto" w:fill="auto"/>
            <w:vAlign w:val="center"/>
            <w:hideMark/>
          </w:tcPr>
          <w:p w14:paraId="0C1C7C9E"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 xml:space="preserve">Demanda media kW </w:t>
            </w:r>
          </w:p>
        </w:tc>
        <w:tc>
          <w:tcPr>
            <w:tcW w:w="561" w:type="dxa"/>
            <w:tcBorders>
              <w:top w:val="single" w:sz="4" w:space="0" w:color="auto"/>
              <w:left w:val="nil"/>
              <w:bottom w:val="single" w:sz="4" w:space="0" w:color="auto"/>
              <w:right w:val="single" w:sz="4" w:space="0" w:color="auto"/>
            </w:tcBorders>
            <w:shd w:val="clear" w:color="auto" w:fill="auto"/>
            <w:vAlign w:val="center"/>
            <w:hideMark/>
          </w:tcPr>
          <w:p w14:paraId="3BE56B60"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kW Base</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6B5521A2"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kW Intermedia</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3BF822F0"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kW Punta</w:t>
            </w:r>
          </w:p>
        </w:tc>
      </w:tr>
      <w:tr w:rsidR="00A77EB1" w:rsidRPr="00FF02B1" w14:paraId="3ABAEBEB" w14:textId="77777777" w:rsidTr="00C94D1A">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CE25E10"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Ene</w:t>
            </w:r>
          </w:p>
        </w:tc>
        <w:tc>
          <w:tcPr>
            <w:tcW w:w="797" w:type="dxa"/>
            <w:tcBorders>
              <w:top w:val="nil"/>
              <w:left w:val="nil"/>
              <w:bottom w:val="single" w:sz="4" w:space="0" w:color="auto"/>
              <w:right w:val="single" w:sz="4" w:space="0" w:color="auto"/>
            </w:tcBorders>
            <w:shd w:val="clear" w:color="auto" w:fill="auto"/>
            <w:vAlign w:val="center"/>
            <w:hideMark/>
          </w:tcPr>
          <w:p w14:paraId="733F7024"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744</w:t>
            </w:r>
          </w:p>
        </w:tc>
        <w:tc>
          <w:tcPr>
            <w:tcW w:w="962" w:type="dxa"/>
            <w:tcBorders>
              <w:top w:val="nil"/>
              <w:left w:val="nil"/>
              <w:bottom w:val="single" w:sz="4" w:space="0" w:color="auto"/>
              <w:right w:val="single" w:sz="4" w:space="0" w:color="auto"/>
            </w:tcBorders>
            <w:shd w:val="clear" w:color="auto" w:fill="auto"/>
            <w:vAlign w:val="center"/>
            <w:hideMark/>
          </w:tcPr>
          <w:p w14:paraId="63BDF73B"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44</w:t>
            </w:r>
          </w:p>
        </w:tc>
        <w:tc>
          <w:tcPr>
            <w:tcW w:w="561" w:type="dxa"/>
            <w:tcBorders>
              <w:top w:val="nil"/>
              <w:left w:val="nil"/>
              <w:bottom w:val="single" w:sz="4" w:space="0" w:color="auto"/>
              <w:right w:val="single" w:sz="4" w:space="0" w:color="auto"/>
            </w:tcBorders>
            <w:shd w:val="clear" w:color="auto" w:fill="auto"/>
            <w:vAlign w:val="center"/>
            <w:hideMark/>
          </w:tcPr>
          <w:p w14:paraId="09C290D7"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110</w:t>
            </w:r>
          </w:p>
        </w:tc>
        <w:tc>
          <w:tcPr>
            <w:tcW w:w="1069" w:type="dxa"/>
            <w:tcBorders>
              <w:top w:val="nil"/>
              <w:left w:val="nil"/>
              <w:bottom w:val="single" w:sz="4" w:space="0" w:color="auto"/>
              <w:right w:val="single" w:sz="4" w:space="0" w:color="auto"/>
            </w:tcBorders>
            <w:shd w:val="clear" w:color="auto" w:fill="auto"/>
            <w:vAlign w:val="center"/>
            <w:hideMark/>
          </w:tcPr>
          <w:p w14:paraId="083B4BFF"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129</w:t>
            </w:r>
          </w:p>
        </w:tc>
        <w:tc>
          <w:tcPr>
            <w:tcW w:w="631" w:type="dxa"/>
            <w:tcBorders>
              <w:top w:val="nil"/>
              <w:left w:val="nil"/>
              <w:bottom w:val="single" w:sz="4" w:space="0" w:color="auto"/>
              <w:right w:val="single" w:sz="4" w:space="0" w:color="auto"/>
            </w:tcBorders>
            <w:shd w:val="clear" w:color="auto" w:fill="auto"/>
            <w:vAlign w:val="center"/>
            <w:hideMark/>
          </w:tcPr>
          <w:p w14:paraId="65DF187A"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123</w:t>
            </w:r>
          </w:p>
        </w:tc>
      </w:tr>
      <w:tr w:rsidR="00A77EB1" w:rsidRPr="00FF02B1" w14:paraId="7799D08B" w14:textId="77777777" w:rsidTr="00C94D1A">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FF969EB"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Feb</w:t>
            </w:r>
          </w:p>
        </w:tc>
        <w:tc>
          <w:tcPr>
            <w:tcW w:w="797" w:type="dxa"/>
            <w:tcBorders>
              <w:top w:val="nil"/>
              <w:left w:val="nil"/>
              <w:bottom w:val="single" w:sz="4" w:space="0" w:color="auto"/>
              <w:right w:val="single" w:sz="4" w:space="0" w:color="auto"/>
            </w:tcBorders>
            <w:shd w:val="clear" w:color="auto" w:fill="auto"/>
            <w:vAlign w:val="center"/>
            <w:hideMark/>
          </w:tcPr>
          <w:p w14:paraId="0E612428"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672</w:t>
            </w:r>
          </w:p>
        </w:tc>
        <w:tc>
          <w:tcPr>
            <w:tcW w:w="962" w:type="dxa"/>
            <w:tcBorders>
              <w:top w:val="nil"/>
              <w:left w:val="nil"/>
              <w:bottom w:val="single" w:sz="4" w:space="0" w:color="auto"/>
              <w:right w:val="single" w:sz="4" w:space="0" w:color="auto"/>
            </w:tcBorders>
            <w:shd w:val="clear" w:color="auto" w:fill="auto"/>
            <w:vAlign w:val="center"/>
            <w:hideMark/>
          </w:tcPr>
          <w:p w14:paraId="3FB4C675"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44</w:t>
            </w:r>
          </w:p>
        </w:tc>
        <w:tc>
          <w:tcPr>
            <w:tcW w:w="561" w:type="dxa"/>
            <w:tcBorders>
              <w:top w:val="nil"/>
              <w:left w:val="nil"/>
              <w:bottom w:val="single" w:sz="4" w:space="0" w:color="auto"/>
              <w:right w:val="single" w:sz="4" w:space="0" w:color="auto"/>
            </w:tcBorders>
            <w:shd w:val="clear" w:color="auto" w:fill="auto"/>
            <w:vAlign w:val="center"/>
            <w:hideMark/>
          </w:tcPr>
          <w:p w14:paraId="152E4BA0"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90</w:t>
            </w:r>
          </w:p>
        </w:tc>
        <w:tc>
          <w:tcPr>
            <w:tcW w:w="1069" w:type="dxa"/>
            <w:tcBorders>
              <w:top w:val="nil"/>
              <w:left w:val="nil"/>
              <w:bottom w:val="single" w:sz="4" w:space="0" w:color="auto"/>
              <w:right w:val="single" w:sz="4" w:space="0" w:color="auto"/>
            </w:tcBorders>
            <w:shd w:val="clear" w:color="auto" w:fill="auto"/>
            <w:vAlign w:val="center"/>
            <w:hideMark/>
          </w:tcPr>
          <w:p w14:paraId="2C17F9CA"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107</w:t>
            </w:r>
          </w:p>
        </w:tc>
        <w:tc>
          <w:tcPr>
            <w:tcW w:w="631" w:type="dxa"/>
            <w:tcBorders>
              <w:top w:val="nil"/>
              <w:left w:val="nil"/>
              <w:bottom w:val="single" w:sz="4" w:space="0" w:color="auto"/>
              <w:right w:val="single" w:sz="4" w:space="0" w:color="auto"/>
            </w:tcBorders>
            <w:shd w:val="clear" w:color="auto" w:fill="auto"/>
            <w:vAlign w:val="center"/>
            <w:hideMark/>
          </w:tcPr>
          <w:p w14:paraId="2ED68ADB"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102</w:t>
            </w:r>
          </w:p>
        </w:tc>
      </w:tr>
      <w:tr w:rsidR="00A77EB1" w:rsidRPr="00FF02B1" w14:paraId="67C9496F" w14:textId="77777777" w:rsidTr="00C94D1A">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2E24E4B"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Mar</w:t>
            </w:r>
          </w:p>
        </w:tc>
        <w:tc>
          <w:tcPr>
            <w:tcW w:w="797" w:type="dxa"/>
            <w:tcBorders>
              <w:top w:val="nil"/>
              <w:left w:val="nil"/>
              <w:bottom w:val="single" w:sz="4" w:space="0" w:color="auto"/>
              <w:right w:val="single" w:sz="4" w:space="0" w:color="auto"/>
            </w:tcBorders>
            <w:shd w:val="clear" w:color="auto" w:fill="auto"/>
            <w:vAlign w:val="center"/>
            <w:hideMark/>
          </w:tcPr>
          <w:p w14:paraId="1EE27F5F"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744</w:t>
            </w:r>
          </w:p>
        </w:tc>
        <w:tc>
          <w:tcPr>
            <w:tcW w:w="962" w:type="dxa"/>
            <w:tcBorders>
              <w:top w:val="nil"/>
              <w:left w:val="nil"/>
              <w:bottom w:val="single" w:sz="4" w:space="0" w:color="auto"/>
              <w:right w:val="single" w:sz="4" w:space="0" w:color="auto"/>
            </w:tcBorders>
            <w:shd w:val="clear" w:color="auto" w:fill="auto"/>
            <w:vAlign w:val="center"/>
            <w:hideMark/>
          </w:tcPr>
          <w:p w14:paraId="723D171B"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34</w:t>
            </w:r>
          </w:p>
        </w:tc>
        <w:tc>
          <w:tcPr>
            <w:tcW w:w="561" w:type="dxa"/>
            <w:tcBorders>
              <w:top w:val="nil"/>
              <w:left w:val="nil"/>
              <w:bottom w:val="single" w:sz="4" w:space="0" w:color="auto"/>
              <w:right w:val="single" w:sz="4" w:space="0" w:color="auto"/>
            </w:tcBorders>
            <w:shd w:val="clear" w:color="auto" w:fill="auto"/>
            <w:vAlign w:val="center"/>
            <w:hideMark/>
          </w:tcPr>
          <w:p w14:paraId="2CAC5E78"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88</w:t>
            </w:r>
          </w:p>
        </w:tc>
        <w:tc>
          <w:tcPr>
            <w:tcW w:w="1069" w:type="dxa"/>
            <w:tcBorders>
              <w:top w:val="nil"/>
              <w:left w:val="nil"/>
              <w:bottom w:val="single" w:sz="4" w:space="0" w:color="auto"/>
              <w:right w:val="single" w:sz="4" w:space="0" w:color="auto"/>
            </w:tcBorders>
            <w:shd w:val="clear" w:color="auto" w:fill="auto"/>
            <w:vAlign w:val="center"/>
            <w:hideMark/>
          </w:tcPr>
          <w:p w14:paraId="6BB0FE94"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105</w:t>
            </w:r>
          </w:p>
        </w:tc>
        <w:tc>
          <w:tcPr>
            <w:tcW w:w="631" w:type="dxa"/>
            <w:tcBorders>
              <w:top w:val="nil"/>
              <w:left w:val="nil"/>
              <w:bottom w:val="single" w:sz="4" w:space="0" w:color="auto"/>
              <w:right w:val="single" w:sz="4" w:space="0" w:color="auto"/>
            </w:tcBorders>
            <w:shd w:val="clear" w:color="auto" w:fill="auto"/>
            <w:vAlign w:val="center"/>
            <w:hideMark/>
          </w:tcPr>
          <w:p w14:paraId="00235D92"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96</w:t>
            </w:r>
          </w:p>
        </w:tc>
      </w:tr>
      <w:tr w:rsidR="00A77EB1" w:rsidRPr="00FF02B1" w14:paraId="21C1A30D" w14:textId="77777777" w:rsidTr="00C94D1A">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0130549"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Abr</w:t>
            </w:r>
          </w:p>
        </w:tc>
        <w:tc>
          <w:tcPr>
            <w:tcW w:w="797" w:type="dxa"/>
            <w:tcBorders>
              <w:top w:val="nil"/>
              <w:left w:val="nil"/>
              <w:bottom w:val="single" w:sz="4" w:space="0" w:color="auto"/>
              <w:right w:val="single" w:sz="4" w:space="0" w:color="auto"/>
            </w:tcBorders>
            <w:shd w:val="clear" w:color="auto" w:fill="auto"/>
            <w:vAlign w:val="center"/>
            <w:hideMark/>
          </w:tcPr>
          <w:p w14:paraId="64BEA133"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720</w:t>
            </w:r>
          </w:p>
        </w:tc>
        <w:tc>
          <w:tcPr>
            <w:tcW w:w="962" w:type="dxa"/>
            <w:tcBorders>
              <w:top w:val="nil"/>
              <w:left w:val="nil"/>
              <w:bottom w:val="single" w:sz="4" w:space="0" w:color="auto"/>
              <w:right w:val="single" w:sz="4" w:space="0" w:color="auto"/>
            </w:tcBorders>
            <w:shd w:val="clear" w:color="auto" w:fill="auto"/>
            <w:vAlign w:val="center"/>
            <w:hideMark/>
          </w:tcPr>
          <w:p w14:paraId="003B2003"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58</w:t>
            </w:r>
          </w:p>
        </w:tc>
        <w:tc>
          <w:tcPr>
            <w:tcW w:w="561" w:type="dxa"/>
            <w:tcBorders>
              <w:top w:val="nil"/>
              <w:left w:val="nil"/>
              <w:bottom w:val="single" w:sz="4" w:space="0" w:color="auto"/>
              <w:right w:val="single" w:sz="4" w:space="0" w:color="auto"/>
            </w:tcBorders>
            <w:shd w:val="clear" w:color="auto" w:fill="auto"/>
            <w:vAlign w:val="center"/>
            <w:hideMark/>
          </w:tcPr>
          <w:p w14:paraId="7747B794"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129</w:t>
            </w:r>
          </w:p>
        </w:tc>
        <w:tc>
          <w:tcPr>
            <w:tcW w:w="1069" w:type="dxa"/>
            <w:tcBorders>
              <w:top w:val="nil"/>
              <w:left w:val="nil"/>
              <w:bottom w:val="single" w:sz="4" w:space="0" w:color="auto"/>
              <w:right w:val="single" w:sz="4" w:space="0" w:color="auto"/>
            </w:tcBorders>
            <w:shd w:val="clear" w:color="auto" w:fill="auto"/>
            <w:vAlign w:val="center"/>
            <w:hideMark/>
          </w:tcPr>
          <w:p w14:paraId="155A9438"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140</w:t>
            </w:r>
          </w:p>
        </w:tc>
        <w:tc>
          <w:tcPr>
            <w:tcW w:w="631" w:type="dxa"/>
            <w:tcBorders>
              <w:top w:val="nil"/>
              <w:left w:val="nil"/>
              <w:bottom w:val="single" w:sz="4" w:space="0" w:color="auto"/>
              <w:right w:val="single" w:sz="4" w:space="0" w:color="auto"/>
            </w:tcBorders>
            <w:shd w:val="clear" w:color="auto" w:fill="auto"/>
            <w:vAlign w:val="center"/>
            <w:hideMark/>
          </w:tcPr>
          <w:p w14:paraId="4EF4D5F9"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133</w:t>
            </w:r>
          </w:p>
        </w:tc>
      </w:tr>
      <w:tr w:rsidR="00A77EB1" w:rsidRPr="00FF02B1" w14:paraId="1D390F23" w14:textId="77777777" w:rsidTr="00C94D1A">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C98EB4A"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May</w:t>
            </w:r>
          </w:p>
        </w:tc>
        <w:tc>
          <w:tcPr>
            <w:tcW w:w="797" w:type="dxa"/>
            <w:tcBorders>
              <w:top w:val="nil"/>
              <w:left w:val="nil"/>
              <w:bottom w:val="single" w:sz="4" w:space="0" w:color="auto"/>
              <w:right w:val="single" w:sz="4" w:space="0" w:color="auto"/>
            </w:tcBorders>
            <w:shd w:val="clear" w:color="auto" w:fill="auto"/>
            <w:vAlign w:val="center"/>
            <w:hideMark/>
          </w:tcPr>
          <w:p w14:paraId="318726E3"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744</w:t>
            </w:r>
          </w:p>
        </w:tc>
        <w:tc>
          <w:tcPr>
            <w:tcW w:w="962" w:type="dxa"/>
            <w:tcBorders>
              <w:top w:val="nil"/>
              <w:left w:val="nil"/>
              <w:bottom w:val="single" w:sz="4" w:space="0" w:color="auto"/>
              <w:right w:val="single" w:sz="4" w:space="0" w:color="auto"/>
            </w:tcBorders>
            <w:shd w:val="clear" w:color="auto" w:fill="auto"/>
            <w:vAlign w:val="center"/>
            <w:hideMark/>
          </w:tcPr>
          <w:p w14:paraId="28EBA45D"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87</w:t>
            </w:r>
          </w:p>
        </w:tc>
        <w:tc>
          <w:tcPr>
            <w:tcW w:w="561" w:type="dxa"/>
            <w:tcBorders>
              <w:top w:val="nil"/>
              <w:left w:val="nil"/>
              <w:bottom w:val="single" w:sz="4" w:space="0" w:color="auto"/>
              <w:right w:val="single" w:sz="4" w:space="0" w:color="auto"/>
            </w:tcBorders>
            <w:shd w:val="clear" w:color="auto" w:fill="auto"/>
            <w:vAlign w:val="center"/>
            <w:hideMark/>
          </w:tcPr>
          <w:p w14:paraId="730D4BB7"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141</w:t>
            </w:r>
          </w:p>
        </w:tc>
        <w:tc>
          <w:tcPr>
            <w:tcW w:w="1069" w:type="dxa"/>
            <w:tcBorders>
              <w:top w:val="nil"/>
              <w:left w:val="nil"/>
              <w:bottom w:val="single" w:sz="4" w:space="0" w:color="auto"/>
              <w:right w:val="single" w:sz="4" w:space="0" w:color="auto"/>
            </w:tcBorders>
            <w:shd w:val="clear" w:color="auto" w:fill="auto"/>
            <w:vAlign w:val="center"/>
            <w:hideMark/>
          </w:tcPr>
          <w:p w14:paraId="601E93B4"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169</w:t>
            </w:r>
          </w:p>
        </w:tc>
        <w:tc>
          <w:tcPr>
            <w:tcW w:w="631" w:type="dxa"/>
            <w:tcBorders>
              <w:top w:val="nil"/>
              <w:left w:val="nil"/>
              <w:bottom w:val="single" w:sz="4" w:space="0" w:color="auto"/>
              <w:right w:val="single" w:sz="4" w:space="0" w:color="auto"/>
            </w:tcBorders>
            <w:shd w:val="clear" w:color="auto" w:fill="auto"/>
            <w:vAlign w:val="center"/>
            <w:hideMark/>
          </w:tcPr>
          <w:p w14:paraId="101553B5"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151</w:t>
            </w:r>
          </w:p>
        </w:tc>
      </w:tr>
      <w:tr w:rsidR="00A77EB1" w:rsidRPr="00FF02B1" w14:paraId="336A5ECB" w14:textId="77777777" w:rsidTr="00C94D1A">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1067706"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Jun</w:t>
            </w:r>
          </w:p>
        </w:tc>
        <w:tc>
          <w:tcPr>
            <w:tcW w:w="797" w:type="dxa"/>
            <w:tcBorders>
              <w:top w:val="nil"/>
              <w:left w:val="nil"/>
              <w:bottom w:val="single" w:sz="4" w:space="0" w:color="auto"/>
              <w:right w:val="single" w:sz="4" w:space="0" w:color="auto"/>
            </w:tcBorders>
            <w:shd w:val="clear" w:color="auto" w:fill="auto"/>
            <w:vAlign w:val="center"/>
            <w:hideMark/>
          </w:tcPr>
          <w:p w14:paraId="6010FBB1"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720</w:t>
            </w:r>
          </w:p>
        </w:tc>
        <w:tc>
          <w:tcPr>
            <w:tcW w:w="962" w:type="dxa"/>
            <w:tcBorders>
              <w:top w:val="nil"/>
              <w:left w:val="nil"/>
              <w:bottom w:val="single" w:sz="4" w:space="0" w:color="auto"/>
              <w:right w:val="single" w:sz="4" w:space="0" w:color="auto"/>
            </w:tcBorders>
            <w:shd w:val="clear" w:color="auto" w:fill="auto"/>
            <w:vAlign w:val="center"/>
            <w:hideMark/>
          </w:tcPr>
          <w:p w14:paraId="06949F54"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77</w:t>
            </w:r>
          </w:p>
        </w:tc>
        <w:tc>
          <w:tcPr>
            <w:tcW w:w="561" w:type="dxa"/>
            <w:tcBorders>
              <w:top w:val="nil"/>
              <w:left w:val="nil"/>
              <w:bottom w:val="single" w:sz="4" w:space="0" w:color="auto"/>
              <w:right w:val="single" w:sz="4" w:space="0" w:color="auto"/>
            </w:tcBorders>
            <w:shd w:val="clear" w:color="auto" w:fill="auto"/>
            <w:vAlign w:val="center"/>
            <w:hideMark/>
          </w:tcPr>
          <w:p w14:paraId="0EB10DD2"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116</w:t>
            </w:r>
          </w:p>
        </w:tc>
        <w:tc>
          <w:tcPr>
            <w:tcW w:w="1069" w:type="dxa"/>
            <w:tcBorders>
              <w:top w:val="nil"/>
              <w:left w:val="nil"/>
              <w:bottom w:val="single" w:sz="4" w:space="0" w:color="auto"/>
              <w:right w:val="single" w:sz="4" w:space="0" w:color="auto"/>
            </w:tcBorders>
            <w:shd w:val="clear" w:color="auto" w:fill="auto"/>
            <w:vAlign w:val="center"/>
            <w:hideMark/>
          </w:tcPr>
          <w:p w14:paraId="396BDC86"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141</w:t>
            </w:r>
          </w:p>
        </w:tc>
        <w:tc>
          <w:tcPr>
            <w:tcW w:w="631" w:type="dxa"/>
            <w:tcBorders>
              <w:top w:val="nil"/>
              <w:left w:val="nil"/>
              <w:bottom w:val="single" w:sz="4" w:space="0" w:color="auto"/>
              <w:right w:val="single" w:sz="4" w:space="0" w:color="auto"/>
            </w:tcBorders>
            <w:shd w:val="clear" w:color="auto" w:fill="auto"/>
            <w:vAlign w:val="center"/>
            <w:hideMark/>
          </w:tcPr>
          <w:p w14:paraId="79F7D319"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139</w:t>
            </w:r>
          </w:p>
        </w:tc>
      </w:tr>
      <w:tr w:rsidR="00A77EB1" w:rsidRPr="00FF02B1" w14:paraId="68FC9C70" w14:textId="77777777" w:rsidTr="00C94D1A">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2C35D34"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Jul</w:t>
            </w:r>
          </w:p>
        </w:tc>
        <w:tc>
          <w:tcPr>
            <w:tcW w:w="797" w:type="dxa"/>
            <w:tcBorders>
              <w:top w:val="nil"/>
              <w:left w:val="nil"/>
              <w:bottom w:val="single" w:sz="4" w:space="0" w:color="auto"/>
              <w:right w:val="single" w:sz="4" w:space="0" w:color="auto"/>
            </w:tcBorders>
            <w:shd w:val="clear" w:color="auto" w:fill="auto"/>
            <w:vAlign w:val="center"/>
            <w:hideMark/>
          </w:tcPr>
          <w:p w14:paraId="6BDB43FE"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744</w:t>
            </w:r>
          </w:p>
        </w:tc>
        <w:tc>
          <w:tcPr>
            <w:tcW w:w="962" w:type="dxa"/>
            <w:tcBorders>
              <w:top w:val="nil"/>
              <w:left w:val="nil"/>
              <w:bottom w:val="single" w:sz="4" w:space="0" w:color="auto"/>
              <w:right w:val="single" w:sz="4" w:space="0" w:color="auto"/>
            </w:tcBorders>
            <w:shd w:val="clear" w:color="auto" w:fill="auto"/>
            <w:vAlign w:val="center"/>
            <w:hideMark/>
          </w:tcPr>
          <w:p w14:paraId="55CC58A4"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46</w:t>
            </w:r>
          </w:p>
        </w:tc>
        <w:tc>
          <w:tcPr>
            <w:tcW w:w="561" w:type="dxa"/>
            <w:tcBorders>
              <w:top w:val="nil"/>
              <w:left w:val="nil"/>
              <w:bottom w:val="single" w:sz="4" w:space="0" w:color="auto"/>
              <w:right w:val="single" w:sz="4" w:space="0" w:color="auto"/>
            </w:tcBorders>
            <w:shd w:val="clear" w:color="auto" w:fill="auto"/>
            <w:vAlign w:val="center"/>
            <w:hideMark/>
          </w:tcPr>
          <w:p w14:paraId="1B715EAD"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80</w:t>
            </w:r>
          </w:p>
        </w:tc>
        <w:tc>
          <w:tcPr>
            <w:tcW w:w="1069" w:type="dxa"/>
            <w:tcBorders>
              <w:top w:val="nil"/>
              <w:left w:val="nil"/>
              <w:bottom w:val="single" w:sz="4" w:space="0" w:color="auto"/>
              <w:right w:val="single" w:sz="4" w:space="0" w:color="auto"/>
            </w:tcBorders>
            <w:shd w:val="clear" w:color="auto" w:fill="auto"/>
            <w:vAlign w:val="center"/>
            <w:hideMark/>
          </w:tcPr>
          <w:p w14:paraId="6749D72E"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144</w:t>
            </w:r>
          </w:p>
        </w:tc>
        <w:tc>
          <w:tcPr>
            <w:tcW w:w="631" w:type="dxa"/>
            <w:tcBorders>
              <w:top w:val="nil"/>
              <w:left w:val="nil"/>
              <w:bottom w:val="single" w:sz="4" w:space="0" w:color="auto"/>
              <w:right w:val="single" w:sz="4" w:space="0" w:color="auto"/>
            </w:tcBorders>
            <w:shd w:val="clear" w:color="auto" w:fill="auto"/>
            <w:vAlign w:val="center"/>
            <w:hideMark/>
          </w:tcPr>
          <w:p w14:paraId="16D0F2BB"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88</w:t>
            </w:r>
          </w:p>
        </w:tc>
      </w:tr>
      <w:tr w:rsidR="00A77EB1" w:rsidRPr="00FF02B1" w14:paraId="2DE52A2C" w14:textId="77777777" w:rsidTr="00C94D1A">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E0A70D8" w14:textId="77777777" w:rsidR="00A77EB1" w:rsidRPr="00FF02B1" w:rsidRDefault="00A77EB1" w:rsidP="00C94D1A">
            <w:pPr>
              <w:jc w:val="center"/>
              <w:rPr>
                <w:rFonts w:eastAsia="Times New Roman" w:cs="Times New Roman"/>
                <w:color w:val="000000"/>
                <w:lang w:val="es-MX" w:eastAsia="es-MX"/>
              </w:rPr>
            </w:pPr>
            <w:proofErr w:type="spellStart"/>
            <w:r w:rsidRPr="00FF02B1">
              <w:rPr>
                <w:rFonts w:eastAsia="Times New Roman" w:cs="Times New Roman"/>
                <w:color w:val="000000"/>
                <w:lang w:val="es-MX" w:eastAsia="es-MX"/>
              </w:rPr>
              <w:t>Ago</w:t>
            </w:r>
            <w:proofErr w:type="spellEnd"/>
          </w:p>
        </w:tc>
        <w:tc>
          <w:tcPr>
            <w:tcW w:w="797" w:type="dxa"/>
            <w:tcBorders>
              <w:top w:val="nil"/>
              <w:left w:val="nil"/>
              <w:bottom w:val="single" w:sz="4" w:space="0" w:color="auto"/>
              <w:right w:val="single" w:sz="4" w:space="0" w:color="auto"/>
            </w:tcBorders>
            <w:shd w:val="clear" w:color="auto" w:fill="auto"/>
            <w:vAlign w:val="center"/>
            <w:hideMark/>
          </w:tcPr>
          <w:p w14:paraId="3197E77C"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744</w:t>
            </w:r>
          </w:p>
        </w:tc>
        <w:tc>
          <w:tcPr>
            <w:tcW w:w="962" w:type="dxa"/>
            <w:tcBorders>
              <w:top w:val="nil"/>
              <w:left w:val="nil"/>
              <w:bottom w:val="single" w:sz="4" w:space="0" w:color="auto"/>
              <w:right w:val="single" w:sz="4" w:space="0" w:color="auto"/>
            </w:tcBorders>
            <w:shd w:val="clear" w:color="auto" w:fill="auto"/>
            <w:vAlign w:val="center"/>
            <w:hideMark/>
          </w:tcPr>
          <w:p w14:paraId="2B9851CC"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47</w:t>
            </w:r>
          </w:p>
        </w:tc>
        <w:tc>
          <w:tcPr>
            <w:tcW w:w="561" w:type="dxa"/>
            <w:tcBorders>
              <w:top w:val="nil"/>
              <w:left w:val="nil"/>
              <w:bottom w:val="single" w:sz="4" w:space="0" w:color="auto"/>
              <w:right w:val="single" w:sz="4" w:space="0" w:color="auto"/>
            </w:tcBorders>
            <w:shd w:val="clear" w:color="auto" w:fill="auto"/>
            <w:vAlign w:val="center"/>
            <w:hideMark/>
          </w:tcPr>
          <w:p w14:paraId="0D86B91B"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130</w:t>
            </w:r>
          </w:p>
        </w:tc>
        <w:tc>
          <w:tcPr>
            <w:tcW w:w="1069" w:type="dxa"/>
            <w:tcBorders>
              <w:top w:val="nil"/>
              <w:left w:val="nil"/>
              <w:bottom w:val="single" w:sz="4" w:space="0" w:color="auto"/>
              <w:right w:val="single" w:sz="4" w:space="0" w:color="auto"/>
            </w:tcBorders>
            <w:shd w:val="clear" w:color="auto" w:fill="auto"/>
            <w:vAlign w:val="center"/>
            <w:hideMark/>
          </w:tcPr>
          <w:p w14:paraId="04780AEB"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153</w:t>
            </w:r>
          </w:p>
        </w:tc>
        <w:tc>
          <w:tcPr>
            <w:tcW w:w="631" w:type="dxa"/>
            <w:tcBorders>
              <w:top w:val="nil"/>
              <w:left w:val="nil"/>
              <w:bottom w:val="single" w:sz="4" w:space="0" w:color="auto"/>
              <w:right w:val="single" w:sz="4" w:space="0" w:color="auto"/>
            </w:tcBorders>
            <w:shd w:val="clear" w:color="auto" w:fill="auto"/>
            <w:vAlign w:val="center"/>
            <w:hideMark/>
          </w:tcPr>
          <w:p w14:paraId="0C477F23"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144</w:t>
            </w:r>
          </w:p>
        </w:tc>
      </w:tr>
      <w:tr w:rsidR="00A77EB1" w:rsidRPr="00FF02B1" w14:paraId="59EA2BE5" w14:textId="77777777" w:rsidTr="00C94D1A">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B8FA643" w14:textId="77777777" w:rsidR="00A77EB1" w:rsidRPr="00FF02B1" w:rsidRDefault="00A77EB1" w:rsidP="00C94D1A">
            <w:pPr>
              <w:jc w:val="center"/>
              <w:rPr>
                <w:rFonts w:eastAsia="Times New Roman" w:cs="Times New Roman"/>
                <w:color w:val="000000"/>
                <w:lang w:val="es-MX" w:eastAsia="es-MX"/>
              </w:rPr>
            </w:pPr>
            <w:proofErr w:type="spellStart"/>
            <w:r w:rsidRPr="00FF02B1">
              <w:rPr>
                <w:rFonts w:eastAsia="Times New Roman" w:cs="Times New Roman"/>
                <w:color w:val="000000"/>
                <w:lang w:val="es-MX" w:eastAsia="es-MX"/>
              </w:rPr>
              <w:t>Sep</w:t>
            </w:r>
            <w:proofErr w:type="spellEnd"/>
          </w:p>
        </w:tc>
        <w:tc>
          <w:tcPr>
            <w:tcW w:w="797" w:type="dxa"/>
            <w:tcBorders>
              <w:top w:val="nil"/>
              <w:left w:val="nil"/>
              <w:bottom w:val="single" w:sz="4" w:space="0" w:color="auto"/>
              <w:right w:val="single" w:sz="4" w:space="0" w:color="auto"/>
            </w:tcBorders>
            <w:shd w:val="clear" w:color="auto" w:fill="auto"/>
            <w:vAlign w:val="center"/>
            <w:hideMark/>
          </w:tcPr>
          <w:p w14:paraId="60EA2EBB"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720</w:t>
            </w:r>
          </w:p>
        </w:tc>
        <w:tc>
          <w:tcPr>
            <w:tcW w:w="962" w:type="dxa"/>
            <w:tcBorders>
              <w:top w:val="nil"/>
              <w:left w:val="nil"/>
              <w:bottom w:val="single" w:sz="4" w:space="0" w:color="auto"/>
              <w:right w:val="single" w:sz="4" w:space="0" w:color="auto"/>
            </w:tcBorders>
            <w:shd w:val="clear" w:color="auto" w:fill="auto"/>
            <w:vAlign w:val="center"/>
            <w:hideMark/>
          </w:tcPr>
          <w:p w14:paraId="130FA656"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107</w:t>
            </w:r>
          </w:p>
        </w:tc>
        <w:tc>
          <w:tcPr>
            <w:tcW w:w="561" w:type="dxa"/>
            <w:tcBorders>
              <w:top w:val="nil"/>
              <w:left w:val="nil"/>
              <w:bottom w:val="single" w:sz="4" w:space="0" w:color="auto"/>
              <w:right w:val="single" w:sz="4" w:space="0" w:color="auto"/>
            </w:tcBorders>
            <w:shd w:val="clear" w:color="auto" w:fill="auto"/>
            <w:vAlign w:val="center"/>
            <w:hideMark/>
          </w:tcPr>
          <w:p w14:paraId="5A6CE205"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140</w:t>
            </w:r>
          </w:p>
        </w:tc>
        <w:tc>
          <w:tcPr>
            <w:tcW w:w="1069" w:type="dxa"/>
            <w:tcBorders>
              <w:top w:val="nil"/>
              <w:left w:val="nil"/>
              <w:bottom w:val="single" w:sz="4" w:space="0" w:color="auto"/>
              <w:right w:val="single" w:sz="4" w:space="0" w:color="auto"/>
            </w:tcBorders>
            <w:shd w:val="clear" w:color="auto" w:fill="auto"/>
            <w:vAlign w:val="center"/>
            <w:hideMark/>
          </w:tcPr>
          <w:p w14:paraId="1E27BD2C"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154</w:t>
            </w:r>
          </w:p>
        </w:tc>
        <w:tc>
          <w:tcPr>
            <w:tcW w:w="631" w:type="dxa"/>
            <w:tcBorders>
              <w:top w:val="nil"/>
              <w:left w:val="nil"/>
              <w:bottom w:val="single" w:sz="4" w:space="0" w:color="auto"/>
              <w:right w:val="single" w:sz="4" w:space="0" w:color="auto"/>
            </w:tcBorders>
            <w:shd w:val="clear" w:color="auto" w:fill="auto"/>
            <w:vAlign w:val="center"/>
            <w:hideMark/>
          </w:tcPr>
          <w:p w14:paraId="75911547"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147</w:t>
            </w:r>
          </w:p>
        </w:tc>
      </w:tr>
      <w:tr w:rsidR="00A77EB1" w:rsidRPr="00FF02B1" w14:paraId="226F3E16" w14:textId="77777777" w:rsidTr="00C94D1A">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7A2C7A3"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Oct</w:t>
            </w:r>
          </w:p>
        </w:tc>
        <w:tc>
          <w:tcPr>
            <w:tcW w:w="797" w:type="dxa"/>
            <w:tcBorders>
              <w:top w:val="nil"/>
              <w:left w:val="nil"/>
              <w:bottom w:val="single" w:sz="4" w:space="0" w:color="auto"/>
              <w:right w:val="single" w:sz="4" w:space="0" w:color="auto"/>
            </w:tcBorders>
            <w:shd w:val="clear" w:color="auto" w:fill="auto"/>
            <w:vAlign w:val="center"/>
            <w:hideMark/>
          </w:tcPr>
          <w:p w14:paraId="0AD16AB8"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744</w:t>
            </w:r>
          </w:p>
        </w:tc>
        <w:tc>
          <w:tcPr>
            <w:tcW w:w="962" w:type="dxa"/>
            <w:tcBorders>
              <w:top w:val="nil"/>
              <w:left w:val="nil"/>
              <w:bottom w:val="single" w:sz="4" w:space="0" w:color="auto"/>
              <w:right w:val="single" w:sz="4" w:space="0" w:color="auto"/>
            </w:tcBorders>
            <w:shd w:val="clear" w:color="auto" w:fill="auto"/>
            <w:vAlign w:val="center"/>
            <w:hideMark/>
          </w:tcPr>
          <w:p w14:paraId="1EF7D8A8"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116</w:t>
            </w:r>
          </w:p>
        </w:tc>
        <w:tc>
          <w:tcPr>
            <w:tcW w:w="561" w:type="dxa"/>
            <w:tcBorders>
              <w:top w:val="nil"/>
              <w:left w:val="nil"/>
              <w:bottom w:val="single" w:sz="4" w:space="0" w:color="auto"/>
              <w:right w:val="single" w:sz="4" w:space="0" w:color="auto"/>
            </w:tcBorders>
            <w:shd w:val="clear" w:color="auto" w:fill="auto"/>
            <w:vAlign w:val="center"/>
            <w:hideMark/>
          </w:tcPr>
          <w:p w14:paraId="253F6745"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144</w:t>
            </w:r>
          </w:p>
        </w:tc>
        <w:tc>
          <w:tcPr>
            <w:tcW w:w="1069" w:type="dxa"/>
            <w:tcBorders>
              <w:top w:val="nil"/>
              <w:left w:val="nil"/>
              <w:bottom w:val="single" w:sz="4" w:space="0" w:color="auto"/>
              <w:right w:val="single" w:sz="4" w:space="0" w:color="auto"/>
            </w:tcBorders>
            <w:shd w:val="clear" w:color="auto" w:fill="auto"/>
            <w:vAlign w:val="center"/>
            <w:hideMark/>
          </w:tcPr>
          <w:p w14:paraId="0C698B6D"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153</w:t>
            </w:r>
          </w:p>
        </w:tc>
        <w:tc>
          <w:tcPr>
            <w:tcW w:w="631" w:type="dxa"/>
            <w:tcBorders>
              <w:top w:val="nil"/>
              <w:left w:val="nil"/>
              <w:bottom w:val="single" w:sz="4" w:space="0" w:color="auto"/>
              <w:right w:val="single" w:sz="4" w:space="0" w:color="auto"/>
            </w:tcBorders>
            <w:shd w:val="clear" w:color="auto" w:fill="auto"/>
            <w:vAlign w:val="center"/>
            <w:hideMark/>
          </w:tcPr>
          <w:p w14:paraId="48168168"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159</w:t>
            </w:r>
          </w:p>
        </w:tc>
      </w:tr>
      <w:tr w:rsidR="00A77EB1" w:rsidRPr="00FF02B1" w14:paraId="6A557C5D" w14:textId="77777777" w:rsidTr="00C94D1A">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0AD9A86"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Nov</w:t>
            </w:r>
          </w:p>
        </w:tc>
        <w:tc>
          <w:tcPr>
            <w:tcW w:w="797" w:type="dxa"/>
            <w:tcBorders>
              <w:top w:val="nil"/>
              <w:left w:val="nil"/>
              <w:bottom w:val="single" w:sz="4" w:space="0" w:color="auto"/>
              <w:right w:val="single" w:sz="4" w:space="0" w:color="auto"/>
            </w:tcBorders>
            <w:shd w:val="clear" w:color="auto" w:fill="auto"/>
            <w:vAlign w:val="center"/>
            <w:hideMark/>
          </w:tcPr>
          <w:p w14:paraId="3F0DD9ED"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720</w:t>
            </w:r>
          </w:p>
        </w:tc>
        <w:tc>
          <w:tcPr>
            <w:tcW w:w="962" w:type="dxa"/>
            <w:tcBorders>
              <w:top w:val="nil"/>
              <w:left w:val="nil"/>
              <w:bottom w:val="single" w:sz="4" w:space="0" w:color="auto"/>
              <w:right w:val="single" w:sz="4" w:space="0" w:color="auto"/>
            </w:tcBorders>
            <w:shd w:val="clear" w:color="auto" w:fill="auto"/>
            <w:vAlign w:val="center"/>
            <w:hideMark/>
          </w:tcPr>
          <w:p w14:paraId="116E2B5F"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115</w:t>
            </w:r>
          </w:p>
        </w:tc>
        <w:tc>
          <w:tcPr>
            <w:tcW w:w="561" w:type="dxa"/>
            <w:tcBorders>
              <w:top w:val="nil"/>
              <w:left w:val="nil"/>
              <w:bottom w:val="single" w:sz="4" w:space="0" w:color="auto"/>
              <w:right w:val="single" w:sz="4" w:space="0" w:color="auto"/>
            </w:tcBorders>
            <w:shd w:val="clear" w:color="auto" w:fill="auto"/>
            <w:vAlign w:val="center"/>
            <w:hideMark/>
          </w:tcPr>
          <w:p w14:paraId="4A829FEC"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156</w:t>
            </w:r>
          </w:p>
        </w:tc>
        <w:tc>
          <w:tcPr>
            <w:tcW w:w="1069" w:type="dxa"/>
            <w:tcBorders>
              <w:top w:val="nil"/>
              <w:left w:val="nil"/>
              <w:bottom w:val="single" w:sz="4" w:space="0" w:color="auto"/>
              <w:right w:val="single" w:sz="4" w:space="0" w:color="auto"/>
            </w:tcBorders>
            <w:shd w:val="clear" w:color="auto" w:fill="auto"/>
            <w:vAlign w:val="center"/>
            <w:hideMark/>
          </w:tcPr>
          <w:p w14:paraId="103DF45C"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160</w:t>
            </w:r>
          </w:p>
        </w:tc>
        <w:tc>
          <w:tcPr>
            <w:tcW w:w="631" w:type="dxa"/>
            <w:tcBorders>
              <w:top w:val="nil"/>
              <w:left w:val="nil"/>
              <w:bottom w:val="single" w:sz="4" w:space="0" w:color="auto"/>
              <w:right w:val="single" w:sz="4" w:space="0" w:color="auto"/>
            </w:tcBorders>
            <w:shd w:val="clear" w:color="auto" w:fill="auto"/>
            <w:vAlign w:val="center"/>
            <w:hideMark/>
          </w:tcPr>
          <w:p w14:paraId="33D415CF"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159</w:t>
            </w:r>
          </w:p>
        </w:tc>
      </w:tr>
      <w:tr w:rsidR="00A77EB1" w:rsidRPr="00FF02B1" w14:paraId="3676AAFF" w14:textId="77777777" w:rsidTr="00C94D1A">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C90F7A4"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Dic</w:t>
            </w:r>
          </w:p>
        </w:tc>
        <w:tc>
          <w:tcPr>
            <w:tcW w:w="797" w:type="dxa"/>
            <w:tcBorders>
              <w:top w:val="nil"/>
              <w:left w:val="nil"/>
              <w:bottom w:val="single" w:sz="4" w:space="0" w:color="auto"/>
              <w:right w:val="single" w:sz="4" w:space="0" w:color="auto"/>
            </w:tcBorders>
            <w:shd w:val="clear" w:color="auto" w:fill="auto"/>
            <w:vAlign w:val="center"/>
            <w:hideMark/>
          </w:tcPr>
          <w:p w14:paraId="10793216"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744</w:t>
            </w:r>
          </w:p>
        </w:tc>
        <w:tc>
          <w:tcPr>
            <w:tcW w:w="962" w:type="dxa"/>
            <w:tcBorders>
              <w:top w:val="nil"/>
              <w:left w:val="nil"/>
              <w:bottom w:val="single" w:sz="4" w:space="0" w:color="auto"/>
              <w:right w:val="single" w:sz="4" w:space="0" w:color="auto"/>
            </w:tcBorders>
            <w:shd w:val="clear" w:color="auto" w:fill="auto"/>
            <w:vAlign w:val="center"/>
            <w:hideMark/>
          </w:tcPr>
          <w:p w14:paraId="148331DD"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72</w:t>
            </w:r>
          </w:p>
        </w:tc>
        <w:tc>
          <w:tcPr>
            <w:tcW w:w="561" w:type="dxa"/>
            <w:tcBorders>
              <w:top w:val="nil"/>
              <w:left w:val="nil"/>
              <w:bottom w:val="single" w:sz="4" w:space="0" w:color="auto"/>
              <w:right w:val="single" w:sz="4" w:space="0" w:color="auto"/>
            </w:tcBorders>
            <w:shd w:val="clear" w:color="auto" w:fill="auto"/>
            <w:vAlign w:val="center"/>
            <w:hideMark/>
          </w:tcPr>
          <w:p w14:paraId="081CA3C9"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136</w:t>
            </w:r>
          </w:p>
        </w:tc>
        <w:tc>
          <w:tcPr>
            <w:tcW w:w="1069" w:type="dxa"/>
            <w:tcBorders>
              <w:top w:val="nil"/>
              <w:left w:val="nil"/>
              <w:bottom w:val="single" w:sz="4" w:space="0" w:color="auto"/>
              <w:right w:val="single" w:sz="4" w:space="0" w:color="auto"/>
            </w:tcBorders>
            <w:shd w:val="clear" w:color="auto" w:fill="auto"/>
            <w:vAlign w:val="center"/>
            <w:hideMark/>
          </w:tcPr>
          <w:p w14:paraId="4DC407D9"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156</w:t>
            </w:r>
          </w:p>
        </w:tc>
        <w:tc>
          <w:tcPr>
            <w:tcW w:w="631" w:type="dxa"/>
            <w:tcBorders>
              <w:top w:val="nil"/>
              <w:left w:val="nil"/>
              <w:bottom w:val="single" w:sz="4" w:space="0" w:color="auto"/>
              <w:right w:val="single" w:sz="4" w:space="0" w:color="auto"/>
            </w:tcBorders>
            <w:shd w:val="clear" w:color="auto" w:fill="auto"/>
            <w:vAlign w:val="center"/>
            <w:hideMark/>
          </w:tcPr>
          <w:p w14:paraId="746DE1A7" w14:textId="77777777" w:rsidR="00A77EB1" w:rsidRPr="00FF02B1" w:rsidRDefault="00A77EB1"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136</w:t>
            </w:r>
          </w:p>
        </w:tc>
      </w:tr>
    </w:tbl>
    <w:p w14:paraId="7CEA50FF" w14:textId="15910BAF" w:rsidR="00A77EB1" w:rsidRDefault="00A77EB1" w:rsidP="00A77EB1">
      <w:pPr>
        <w:spacing w:before="200"/>
        <w:rPr>
          <w:sz w:val="18"/>
          <w:szCs w:val="18"/>
        </w:rPr>
      </w:pPr>
      <w:r w:rsidRPr="00FF02B1">
        <w:rPr>
          <w:sz w:val="18"/>
          <w:szCs w:val="18"/>
        </w:rPr>
        <w:t>Fuente: elaboración propia con datos de CFE</w:t>
      </w:r>
    </w:p>
    <w:p w14:paraId="4A447416" w14:textId="77777777" w:rsidR="00A77EB1" w:rsidRDefault="00A77EB1" w:rsidP="00A77EB1"/>
    <w:p w14:paraId="02EC779B" w14:textId="38810FB5" w:rsidR="00A77EB1" w:rsidRDefault="00A77EB1" w:rsidP="00A77EB1">
      <w:r w:rsidRPr="00FF02B1">
        <w:t xml:space="preserve">Al analizar estos valores de potencia, encontramos que existen diferencias porcentuales significativas (mayores al 100%) al compararla contra la demanda base, intermedia y punta, como se muestra en la tabla 6. Estas diferencias se </w:t>
      </w:r>
      <w:r>
        <w:t>d</w:t>
      </w:r>
      <w:r w:rsidRPr="00FF02B1">
        <w:t>eben a la falta de control o gestión del arranque y paro de los diversos equipos eléctricos.</w:t>
      </w:r>
    </w:p>
    <w:p w14:paraId="7879E441" w14:textId="15CBC1CF" w:rsidR="00A77EB1" w:rsidRDefault="006367F7" w:rsidP="00A77EB1">
      <w:pPr>
        <w:spacing w:before="200"/>
        <w:rPr>
          <w:bCs/>
          <w:sz w:val="18"/>
          <w:szCs w:val="18"/>
        </w:rPr>
      </w:pPr>
      <w:r w:rsidRPr="00FF02B1">
        <w:rPr>
          <w:b/>
          <w:bCs/>
          <w:sz w:val="18"/>
          <w:szCs w:val="18"/>
        </w:rPr>
        <w:t>Tabla 6</w:t>
      </w:r>
      <w:r>
        <w:rPr>
          <w:b/>
          <w:bCs/>
          <w:sz w:val="18"/>
          <w:szCs w:val="18"/>
        </w:rPr>
        <w:t>.</w:t>
      </w:r>
      <w:r w:rsidRPr="00FF02B1">
        <w:rPr>
          <w:b/>
          <w:bCs/>
          <w:sz w:val="18"/>
          <w:szCs w:val="18"/>
        </w:rPr>
        <w:t xml:space="preserve"> </w:t>
      </w:r>
      <w:r w:rsidRPr="00FF02B1">
        <w:rPr>
          <w:sz w:val="18"/>
          <w:szCs w:val="18"/>
        </w:rPr>
        <w:t xml:space="preserve">Variación de la demanda media </w:t>
      </w:r>
      <w:r w:rsidRPr="00FF02B1">
        <w:rPr>
          <w:bCs/>
          <w:sz w:val="18"/>
          <w:szCs w:val="18"/>
        </w:rPr>
        <w:t>contra demanda base, intermedia y punta.</w:t>
      </w:r>
    </w:p>
    <w:tbl>
      <w:tblPr>
        <w:tblW w:w="4129" w:type="dxa"/>
        <w:tblCellMar>
          <w:left w:w="70" w:type="dxa"/>
          <w:right w:w="70" w:type="dxa"/>
        </w:tblCellMar>
        <w:tblLook w:val="04A0" w:firstRow="1" w:lastRow="0" w:firstColumn="1" w:lastColumn="0" w:noHBand="0" w:noVBand="1"/>
      </w:tblPr>
      <w:tblGrid>
        <w:gridCol w:w="660"/>
        <w:gridCol w:w="1203"/>
        <w:gridCol w:w="1160"/>
        <w:gridCol w:w="1106"/>
      </w:tblGrid>
      <w:tr w:rsidR="006367F7" w:rsidRPr="00FF02B1" w14:paraId="7CFC681E" w14:textId="77777777" w:rsidTr="00C94D1A">
        <w:trPr>
          <w:trHeight w:val="20"/>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D7115"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2019</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14:paraId="03F80BCC"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Variación de demanda media vs la demanda base</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5DE94A6E"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Variación de demanda media vs la demanda intermedia</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14:paraId="59D93613"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Variación de demanda media vs la demanda punta</w:t>
            </w:r>
          </w:p>
        </w:tc>
      </w:tr>
      <w:tr w:rsidR="006367F7" w:rsidRPr="00FF02B1" w14:paraId="2EE2D203" w14:textId="77777777" w:rsidTr="00C94D1A">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A333258"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Ene</w:t>
            </w:r>
          </w:p>
        </w:tc>
        <w:tc>
          <w:tcPr>
            <w:tcW w:w="1203" w:type="dxa"/>
            <w:tcBorders>
              <w:top w:val="nil"/>
              <w:left w:val="nil"/>
              <w:bottom w:val="single" w:sz="4" w:space="0" w:color="auto"/>
              <w:right w:val="single" w:sz="4" w:space="0" w:color="auto"/>
            </w:tcBorders>
            <w:shd w:val="clear" w:color="auto" w:fill="auto"/>
            <w:vAlign w:val="center"/>
            <w:hideMark/>
          </w:tcPr>
          <w:p w14:paraId="191F4618"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149%</w:t>
            </w:r>
          </w:p>
        </w:tc>
        <w:tc>
          <w:tcPr>
            <w:tcW w:w="1160" w:type="dxa"/>
            <w:tcBorders>
              <w:top w:val="nil"/>
              <w:left w:val="nil"/>
              <w:bottom w:val="single" w:sz="4" w:space="0" w:color="auto"/>
              <w:right w:val="single" w:sz="4" w:space="0" w:color="auto"/>
            </w:tcBorders>
            <w:shd w:val="clear" w:color="auto" w:fill="auto"/>
            <w:vAlign w:val="center"/>
            <w:hideMark/>
          </w:tcPr>
          <w:p w14:paraId="5FD0BE64"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193%</w:t>
            </w:r>
          </w:p>
        </w:tc>
        <w:tc>
          <w:tcPr>
            <w:tcW w:w="1106" w:type="dxa"/>
            <w:tcBorders>
              <w:top w:val="nil"/>
              <w:left w:val="nil"/>
              <w:bottom w:val="single" w:sz="4" w:space="0" w:color="auto"/>
              <w:right w:val="single" w:sz="4" w:space="0" w:color="auto"/>
            </w:tcBorders>
            <w:shd w:val="clear" w:color="auto" w:fill="auto"/>
            <w:vAlign w:val="center"/>
            <w:hideMark/>
          </w:tcPr>
          <w:p w14:paraId="6624DA97"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179%</w:t>
            </w:r>
          </w:p>
        </w:tc>
      </w:tr>
      <w:tr w:rsidR="006367F7" w:rsidRPr="00FF02B1" w14:paraId="25F2B547" w14:textId="77777777" w:rsidTr="00C94D1A">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E9F79EE"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Feb</w:t>
            </w:r>
          </w:p>
        </w:tc>
        <w:tc>
          <w:tcPr>
            <w:tcW w:w="1203" w:type="dxa"/>
            <w:tcBorders>
              <w:top w:val="nil"/>
              <w:left w:val="nil"/>
              <w:bottom w:val="single" w:sz="4" w:space="0" w:color="auto"/>
              <w:right w:val="single" w:sz="4" w:space="0" w:color="auto"/>
            </w:tcBorders>
            <w:shd w:val="clear" w:color="auto" w:fill="auto"/>
            <w:vAlign w:val="center"/>
            <w:hideMark/>
          </w:tcPr>
          <w:p w14:paraId="57158C2E"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105%</w:t>
            </w:r>
          </w:p>
        </w:tc>
        <w:tc>
          <w:tcPr>
            <w:tcW w:w="1160" w:type="dxa"/>
            <w:tcBorders>
              <w:top w:val="nil"/>
              <w:left w:val="nil"/>
              <w:bottom w:val="single" w:sz="4" w:space="0" w:color="auto"/>
              <w:right w:val="single" w:sz="4" w:space="0" w:color="auto"/>
            </w:tcBorders>
            <w:shd w:val="clear" w:color="auto" w:fill="auto"/>
            <w:vAlign w:val="center"/>
            <w:hideMark/>
          </w:tcPr>
          <w:p w14:paraId="70AFB00D"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144%</w:t>
            </w:r>
          </w:p>
        </w:tc>
        <w:tc>
          <w:tcPr>
            <w:tcW w:w="1106" w:type="dxa"/>
            <w:tcBorders>
              <w:top w:val="nil"/>
              <w:left w:val="nil"/>
              <w:bottom w:val="single" w:sz="4" w:space="0" w:color="auto"/>
              <w:right w:val="single" w:sz="4" w:space="0" w:color="auto"/>
            </w:tcBorders>
            <w:shd w:val="clear" w:color="auto" w:fill="auto"/>
            <w:vAlign w:val="center"/>
            <w:hideMark/>
          </w:tcPr>
          <w:p w14:paraId="1F01DFC8"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133%</w:t>
            </w:r>
          </w:p>
        </w:tc>
      </w:tr>
      <w:tr w:rsidR="006367F7" w:rsidRPr="00FF02B1" w14:paraId="01CBC793" w14:textId="77777777" w:rsidTr="00C94D1A">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B21326B"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Mar</w:t>
            </w:r>
          </w:p>
        </w:tc>
        <w:tc>
          <w:tcPr>
            <w:tcW w:w="1203" w:type="dxa"/>
            <w:tcBorders>
              <w:top w:val="nil"/>
              <w:left w:val="nil"/>
              <w:bottom w:val="single" w:sz="4" w:space="0" w:color="auto"/>
              <w:right w:val="single" w:sz="4" w:space="0" w:color="auto"/>
            </w:tcBorders>
            <w:shd w:val="clear" w:color="auto" w:fill="auto"/>
            <w:vAlign w:val="center"/>
            <w:hideMark/>
          </w:tcPr>
          <w:p w14:paraId="7398139A"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161%</w:t>
            </w:r>
          </w:p>
        </w:tc>
        <w:tc>
          <w:tcPr>
            <w:tcW w:w="1160" w:type="dxa"/>
            <w:tcBorders>
              <w:top w:val="nil"/>
              <w:left w:val="nil"/>
              <w:bottom w:val="single" w:sz="4" w:space="0" w:color="auto"/>
              <w:right w:val="single" w:sz="4" w:space="0" w:color="auto"/>
            </w:tcBorders>
            <w:shd w:val="clear" w:color="auto" w:fill="auto"/>
            <w:vAlign w:val="center"/>
            <w:hideMark/>
          </w:tcPr>
          <w:p w14:paraId="2C34E7F8"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212%</w:t>
            </w:r>
          </w:p>
        </w:tc>
        <w:tc>
          <w:tcPr>
            <w:tcW w:w="1106" w:type="dxa"/>
            <w:tcBorders>
              <w:top w:val="nil"/>
              <w:left w:val="nil"/>
              <w:bottom w:val="single" w:sz="4" w:space="0" w:color="auto"/>
              <w:right w:val="single" w:sz="4" w:space="0" w:color="auto"/>
            </w:tcBorders>
            <w:shd w:val="clear" w:color="auto" w:fill="auto"/>
            <w:vAlign w:val="center"/>
            <w:hideMark/>
          </w:tcPr>
          <w:p w14:paraId="04B3D3AA"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185%</w:t>
            </w:r>
          </w:p>
        </w:tc>
      </w:tr>
      <w:tr w:rsidR="006367F7" w:rsidRPr="00FF02B1" w14:paraId="1FC320F2" w14:textId="77777777" w:rsidTr="00C94D1A">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1B40954"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Abr</w:t>
            </w:r>
          </w:p>
        </w:tc>
        <w:tc>
          <w:tcPr>
            <w:tcW w:w="1203" w:type="dxa"/>
            <w:tcBorders>
              <w:top w:val="nil"/>
              <w:left w:val="nil"/>
              <w:bottom w:val="single" w:sz="4" w:space="0" w:color="auto"/>
              <w:right w:val="single" w:sz="4" w:space="0" w:color="auto"/>
            </w:tcBorders>
            <w:shd w:val="clear" w:color="auto" w:fill="auto"/>
            <w:vAlign w:val="center"/>
            <w:hideMark/>
          </w:tcPr>
          <w:p w14:paraId="72D69476"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121%</w:t>
            </w:r>
          </w:p>
        </w:tc>
        <w:tc>
          <w:tcPr>
            <w:tcW w:w="1160" w:type="dxa"/>
            <w:tcBorders>
              <w:top w:val="nil"/>
              <w:left w:val="nil"/>
              <w:bottom w:val="single" w:sz="4" w:space="0" w:color="auto"/>
              <w:right w:val="single" w:sz="4" w:space="0" w:color="auto"/>
            </w:tcBorders>
            <w:shd w:val="clear" w:color="auto" w:fill="auto"/>
            <w:vAlign w:val="center"/>
            <w:hideMark/>
          </w:tcPr>
          <w:p w14:paraId="2D0A6581"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140%</w:t>
            </w:r>
          </w:p>
        </w:tc>
        <w:tc>
          <w:tcPr>
            <w:tcW w:w="1106" w:type="dxa"/>
            <w:tcBorders>
              <w:top w:val="nil"/>
              <w:left w:val="nil"/>
              <w:bottom w:val="single" w:sz="4" w:space="0" w:color="auto"/>
              <w:right w:val="single" w:sz="4" w:space="0" w:color="auto"/>
            </w:tcBorders>
            <w:shd w:val="clear" w:color="auto" w:fill="auto"/>
            <w:vAlign w:val="center"/>
            <w:hideMark/>
          </w:tcPr>
          <w:p w14:paraId="02E4D4C4"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128%</w:t>
            </w:r>
          </w:p>
        </w:tc>
      </w:tr>
      <w:tr w:rsidR="006367F7" w:rsidRPr="00FF02B1" w14:paraId="5521B899" w14:textId="77777777" w:rsidTr="00C94D1A">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BD3B12C"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May</w:t>
            </w:r>
          </w:p>
        </w:tc>
        <w:tc>
          <w:tcPr>
            <w:tcW w:w="1203" w:type="dxa"/>
            <w:tcBorders>
              <w:top w:val="nil"/>
              <w:left w:val="nil"/>
              <w:bottom w:val="single" w:sz="4" w:space="0" w:color="auto"/>
              <w:right w:val="single" w:sz="4" w:space="0" w:color="auto"/>
            </w:tcBorders>
            <w:shd w:val="clear" w:color="auto" w:fill="auto"/>
            <w:vAlign w:val="center"/>
            <w:hideMark/>
          </w:tcPr>
          <w:p w14:paraId="23409384"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62%</w:t>
            </w:r>
          </w:p>
        </w:tc>
        <w:tc>
          <w:tcPr>
            <w:tcW w:w="1160" w:type="dxa"/>
            <w:tcBorders>
              <w:top w:val="nil"/>
              <w:left w:val="nil"/>
              <w:bottom w:val="single" w:sz="4" w:space="0" w:color="auto"/>
              <w:right w:val="single" w:sz="4" w:space="0" w:color="auto"/>
            </w:tcBorders>
            <w:shd w:val="clear" w:color="auto" w:fill="auto"/>
            <w:vAlign w:val="center"/>
            <w:hideMark/>
          </w:tcPr>
          <w:p w14:paraId="7F680112"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94%</w:t>
            </w:r>
          </w:p>
        </w:tc>
        <w:tc>
          <w:tcPr>
            <w:tcW w:w="1106" w:type="dxa"/>
            <w:tcBorders>
              <w:top w:val="nil"/>
              <w:left w:val="nil"/>
              <w:bottom w:val="single" w:sz="4" w:space="0" w:color="auto"/>
              <w:right w:val="single" w:sz="4" w:space="0" w:color="auto"/>
            </w:tcBorders>
            <w:shd w:val="clear" w:color="auto" w:fill="auto"/>
            <w:vAlign w:val="center"/>
            <w:hideMark/>
          </w:tcPr>
          <w:p w14:paraId="53FE12BD"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73%</w:t>
            </w:r>
          </w:p>
        </w:tc>
      </w:tr>
      <w:tr w:rsidR="006367F7" w:rsidRPr="00FF02B1" w14:paraId="65C73AE2" w14:textId="77777777" w:rsidTr="00C94D1A">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9B39A8E"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Jun</w:t>
            </w:r>
          </w:p>
        </w:tc>
        <w:tc>
          <w:tcPr>
            <w:tcW w:w="1203" w:type="dxa"/>
            <w:tcBorders>
              <w:top w:val="nil"/>
              <w:left w:val="nil"/>
              <w:bottom w:val="single" w:sz="4" w:space="0" w:color="auto"/>
              <w:right w:val="single" w:sz="4" w:space="0" w:color="auto"/>
            </w:tcBorders>
            <w:shd w:val="clear" w:color="auto" w:fill="auto"/>
            <w:vAlign w:val="center"/>
            <w:hideMark/>
          </w:tcPr>
          <w:p w14:paraId="4A3CEC50"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51%</w:t>
            </w:r>
          </w:p>
        </w:tc>
        <w:tc>
          <w:tcPr>
            <w:tcW w:w="1160" w:type="dxa"/>
            <w:tcBorders>
              <w:top w:val="nil"/>
              <w:left w:val="nil"/>
              <w:bottom w:val="single" w:sz="4" w:space="0" w:color="auto"/>
              <w:right w:val="single" w:sz="4" w:space="0" w:color="auto"/>
            </w:tcBorders>
            <w:shd w:val="clear" w:color="auto" w:fill="auto"/>
            <w:vAlign w:val="center"/>
            <w:hideMark/>
          </w:tcPr>
          <w:p w14:paraId="1E4291C8"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84%</w:t>
            </w:r>
          </w:p>
        </w:tc>
        <w:tc>
          <w:tcPr>
            <w:tcW w:w="1106" w:type="dxa"/>
            <w:tcBorders>
              <w:top w:val="nil"/>
              <w:left w:val="nil"/>
              <w:bottom w:val="single" w:sz="4" w:space="0" w:color="auto"/>
              <w:right w:val="single" w:sz="4" w:space="0" w:color="auto"/>
            </w:tcBorders>
            <w:shd w:val="clear" w:color="auto" w:fill="auto"/>
            <w:vAlign w:val="center"/>
            <w:hideMark/>
          </w:tcPr>
          <w:p w14:paraId="7ADF5B87"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81%</w:t>
            </w:r>
          </w:p>
        </w:tc>
      </w:tr>
      <w:tr w:rsidR="006367F7" w:rsidRPr="00FF02B1" w14:paraId="7A92103E" w14:textId="77777777" w:rsidTr="00C94D1A">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72ADF39"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Jul</w:t>
            </w:r>
          </w:p>
        </w:tc>
        <w:tc>
          <w:tcPr>
            <w:tcW w:w="1203" w:type="dxa"/>
            <w:tcBorders>
              <w:top w:val="nil"/>
              <w:left w:val="nil"/>
              <w:bottom w:val="single" w:sz="4" w:space="0" w:color="auto"/>
              <w:right w:val="single" w:sz="4" w:space="0" w:color="auto"/>
            </w:tcBorders>
            <w:shd w:val="clear" w:color="auto" w:fill="auto"/>
            <w:vAlign w:val="center"/>
            <w:hideMark/>
          </w:tcPr>
          <w:p w14:paraId="32C24F7F"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73%</w:t>
            </w:r>
          </w:p>
        </w:tc>
        <w:tc>
          <w:tcPr>
            <w:tcW w:w="1160" w:type="dxa"/>
            <w:tcBorders>
              <w:top w:val="nil"/>
              <w:left w:val="nil"/>
              <w:bottom w:val="single" w:sz="4" w:space="0" w:color="auto"/>
              <w:right w:val="single" w:sz="4" w:space="0" w:color="auto"/>
            </w:tcBorders>
            <w:shd w:val="clear" w:color="auto" w:fill="auto"/>
            <w:vAlign w:val="center"/>
            <w:hideMark/>
          </w:tcPr>
          <w:p w14:paraId="6370810B"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211%</w:t>
            </w:r>
          </w:p>
        </w:tc>
        <w:tc>
          <w:tcPr>
            <w:tcW w:w="1106" w:type="dxa"/>
            <w:tcBorders>
              <w:top w:val="nil"/>
              <w:left w:val="nil"/>
              <w:bottom w:val="single" w:sz="4" w:space="0" w:color="auto"/>
              <w:right w:val="single" w:sz="4" w:space="0" w:color="auto"/>
            </w:tcBorders>
            <w:shd w:val="clear" w:color="auto" w:fill="auto"/>
            <w:vAlign w:val="center"/>
            <w:hideMark/>
          </w:tcPr>
          <w:p w14:paraId="6E136EE4"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90%</w:t>
            </w:r>
          </w:p>
        </w:tc>
      </w:tr>
      <w:tr w:rsidR="006367F7" w:rsidRPr="00FF02B1" w14:paraId="52C905F0" w14:textId="77777777" w:rsidTr="00C94D1A">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0861E9F" w14:textId="77777777" w:rsidR="006367F7" w:rsidRPr="00FF02B1" w:rsidRDefault="006367F7" w:rsidP="00C94D1A">
            <w:pPr>
              <w:jc w:val="center"/>
              <w:rPr>
                <w:rFonts w:eastAsia="Times New Roman" w:cs="Times New Roman"/>
                <w:color w:val="000000"/>
                <w:lang w:val="es-MX" w:eastAsia="es-MX"/>
              </w:rPr>
            </w:pPr>
            <w:proofErr w:type="spellStart"/>
            <w:r w:rsidRPr="00FF02B1">
              <w:rPr>
                <w:rFonts w:eastAsia="Times New Roman" w:cs="Times New Roman"/>
                <w:color w:val="000000"/>
                <w:lang w:val="es-MX" w:eastAsia="es-MX"/>
              </w:rPr>
              <w:t>Ago</w:t>
            </w:r>
            <w:proofErr w:type="spellEnd"/>
          </w:p>
        </w:tc>
        <w:tc>
          <w:tcPr>
            <w:tcW w:w="1203" w:type="dxa"/>
            <w:tcBorders>
              <w:top w:val="nil"/>
              <w:left w:val="nil"/>
              <w:bottom w:val="single" w:sz="4" w:space="0" w:color="auto"/>
              <w:right w:val="single" w:sz="4" w:space="0" w:color="auto"/>
            </w:tcBorders>
            <w:shd w:val="clear" w:color="auto" w:fill="auto"/>
            <w:vAlign w:val="center"/>
            <w:hideMark/>
          </w:tcPr>
          <w:p w14:paraId="44519C98"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179%</w:t>
            </w:r>
          </w:p>
        </w:tc>
        <w:tc>
          <w:tcPr>
            <w:tcW w:w="1160" w:type="dxa"/>
            <w:tcBorders>
              <w:top w:val="nil"/>
              <w:left w:val="nil"/>
              <w:bottom w:val="single" w:sz="4" w:space="0" w:color="auto"/>
              <w:right w:val="single" w:sz="4" w:space="0" w:color="auto"/>
            </w:tcBorders>
            <w:shd w:val="clear" w:color="auto" w:fill="auto"/>
            <w:vAlign w:val="center"/>
            <w:hideMark/>
          </w:tcPr>
          <w:p w14:paraId="09F13D1A"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228%</w:t>
            </w:r>
          </w:p>
        </w:tc>
        <w:tc>
          <w:tcPr>
            <w:tcW w:w="1106" w:type="dxa"/>
            <w:tcBorders>
              <w:top w:val="nil"/>
              <w:left w:val="nil"/>
              <w:bottom w:val="single" w:sz="4" w:space="0" w:color="auto"/>
              <w:right w:val="single" w:sz="4" w:space="0" w:color="auto"/>
            </w:tcBorders>
            <w:shd w:val="clear" w:color="auto" w:fill="auto"/>
            <w:vAlign w:val="center"/>
            <w:hideMark/>
          </w:tcPr>
          <w:p w14:paraId="06C1C5AC"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209%</w:t>
            </w:r>
          </w:p>
        </w:tc>
      </w:tr>
      <w:tr w:rsidR="006367F7" w:rsidRPr="00FF02B1" w14:paraId="1BF84005" w14:textId="77777777" w:rsidTr="00C94D1A">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4F5B9B5" w14:textId="77777777" w:rsidR="006367F7" w:rsidRPr="00FF02B1" w:rsidRDefault="006367F7" w:rsidP="00C94D1A">
            <w:pPr>
              <w:jc w:val="center"/>
              <w:rPr>
                <w:rFonts w:eastAsia="Times New Roman" w:cs="Times New Roman"/>
                <w:color w:val="000000"/>
                <w:lang w:val="es-MX" w:eastAsia="es-MX"/>
              </w:rPr>
            </w:pPr>
            <w:proofErr w:type="spellStart"/>
            <w:r w:rsidRPr="00FF02B1">
              <w:rPr>
                <w:rFonts w:eastAsia="Times New Roman" w:cs="Times New Roman"/>
                <w:color w:val="000000"/>
                <w:lang w:val="es-MX" w:eastAsia="es-MX"/>
              </w:rPr>
              <w:t>Sep</w:t>
            </w:r>
            <w:proofErr w:type="spellEnd"/>
          </w:p>
        </w:tc>
        <w:tc>
          <w:tcPr>
            <w:tcW w:w="1203" w:type="dxa"/>
            <w:tcBorders>
              <w:top w:val="nil"/>
              <w:left w:val="nil"/>
              <w:bottom w:val="single" w:sz="4" w:space="0" w:color="auto"/>
              <w:right w:val="single" w:sz="4" w:space="0" w:color="auto"/>
            </w:tcBorders>
            <w:shd w:val="clear" w:color="auto" w:fill="auto"/>
            <w:vAlign w:val="center"/>
            <w:hideMark/>
          </w:tcPr>
          <w:p w14:paraId="61E20F59"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31%</w:t>
            </w:r>
          </w:p>
        </w:tc>
        <w:tc>
          <w:tcPr>
            <w:tcW w:w="1160" w:type="dxa"/>
            <w:tcBorders>
              <w:top w:val="nil"/>
              <w:left w:val="nil"/>
              <w:bottom w:val="single" w:sz="4" w:space="0" w:color="auto"/>
              <w:right w:val="single" w:sz="4" w:space="0" w:color="auto"/>
            </w:tcBorders>
            <w:shd w:val="clear" w:color="auto" w:fill="auto"/>
            <w:vAlign w:val="center"/>
            <w:hideMark/>
          </w:tcPr>
          <w:p w14:paraId="3873A4D2"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44%</w:t>
            </w:r>
          </w:p>
        </w:tc>
        <w:tc>
          <w:tcPr>
            <w:tcW w:w="1106" w:type="dxa"/>
            <w:tcBorders>
              <w:top w:val="nil"/>
              <w:left w:val="nil"/>
              <w:bottom w:val="single" w:sz="4" w:space="0" w:color="auto"/>
              <w:right w:val="single" w:sz="4" w:space="0" w:color="auto"/>
            </w:tcBorders>
            <w:shd w:val="clear" w:color="auto" w:fill="auto"/>
            <w:vAlign w:val="center"/>
            <w:hideMark/>
          </w:tcPr>
          <w:p w14:paraId="4786DDD0"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37%</w:t>
            </w:r>
          </w:p>
        </w:tc>
      </w:tr>
      <w:tr w:rsidR="006367F7" w:rsidRPr="00FF02B1" w14:paraId="40200053" w14:textId="77777777" w:rsidTr="00C94D1A">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DBCAFEC"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Oct</w:t>
            </w:r>
          </w:p>
        </w:tc>
        <w:tc>
          <w:tcPr>
            <w:tcW w:w="1203" w:type="dxa"/>
            <w:tcBorders>
              <w:top w:val="nil"/>
              <w:left w:val="nil"/>
              <w:bottom w:val="single" w:sz="4" w:space="0" w:color="auto"/>
              <w:right w:val="single" w:sz="4" w:space="0" w:color="auto"/>
            </w:tcBorders>
            <w:shd w:val="clear" w:color="auto" w:fill="auto"/>
            <w:vAlign w:val="center"/>
            <w:hideMark/>
          </w:tcPr>
          <w:p w14:paraId="6AB5BBBC"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24%</w:t>
            </w:r>
          </w:p>
        </w:tc>
        <w:tc>
          <w:tcPr>
            <w:tcW w:w="1160" w:type="dxa"/>
            <w:tcBorders>
              <w:top w:val="nil"/>
              <w:left w:val="nil"/>
              <w:bottom w:val="single" w:sz="4" w:space="0" w:color="auto"/>
              <w:right w:val="single" w:sz="4" w:space="0" w:color="auto"/>
            </w:tcBorders>
            <w:shd w:val="clear" w:color="auto" w:fill="auto"/>
            <w:vAlign w:val="center"/>
            <w:hideMark/>
          </w:tcPr>
          <w:p w14:paraId="58F014AE"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32%</w:t>
            </w:r>
          </w:p>
        </w:tc>
        <w:tc>
          <w:tcPr>
            <w:tcW w:w="1106" w:type="dxa"/>
            <w:tcBorders>
              <w:top w:val="nil"/>
              <w:left w:val="nil"/>
              <w:bottom w:val="single" w:sz="4" w:space="0" w:color="auto"/>
              <w:right w:val="single" w:sz="4" w:space="0" w:color="auto"/>
            </w:tcBorders>
            <w:shd w:val="clear" w:color="auto" w:fill="auto"/>
            <w:vAlign w:val="center"/>
            <w:hideMark/>
          </w:tcPr>
          <w:p w14:paraId="0D563AF2"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37%</w:t>
            </w:r>
          </w:p>
        </w:tc>
      </w:tr>
      <w:tr w:rsidR="006367F7" w:rsidRPr="00FF02B1" w14:paraId="4F8C770D" w14:textId="77777777" w:rsidTr="00C94D1A">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6B942A6"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Nov</w:t>
            </w:r>
          </w:p>
        </w:tc>
        <w:tc>
          <w:tcPr>
            <w:tcW w:w="1203" w:type="dxa"/>
            <w:tcBorders>
              <w:top w:val="nil"/>
              <w:left w:val="nil"/>
              <w:bottom w:val="single" w:sz="4" w:space="0" w:color="auto"/>
              <w:right w:val="single" w:sz="4" w:space="0" w:color="auto"/>
            </w:tcBorders>
            <w:shd w:val="clear" w:color="auto" w:fill="auto"/>
            <w:vAlign w:val="center"/>
            <w:hideMark/>
          </w:tcPr>
          <w:p w14:paraId="2C3EB39F"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36%</w:t>
            </w:r>
          </w:p>
        </w:tc>
        <w:tc>
          <w:tcPr>
            <w:tcW w:w="1160" w:type="dxa"/>
            <w:tcBorders>
              <w:top w:val="nil"/>
              <w:left w:val="nil"/>
              <w:bottom w:val="single" w:sz="4" w:space="0" w:color="auto"/>
              <w:right w:val="single" w:sz="4" w:space="0" w:color="auto"/>
            </w:tcBorders>
            <w:shd w:val="clear" w:color="auto" w:fill="auto"/>
            <w:vAlign w:val="center"/>
            <w:hideMark/>
          </w:tcPr>
          <w:p w14:paraId="7C7DA204"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40%</w:t>
            </w:r>
          </w:p>
        </w:tc>
        <w:tc>
          <w:tcPr>
            <w:tcW w:w="1106" w:type="dxa"/>
            <w:tcBorders>
              <w:top w:val="nil"/>
              <w:left w:val="nil"/>
              <w:bottom w:val="single" w:sz="4" w:space="0" w:color="auto"/>
              <w:right w:val="single" w:sz="4" w:space="0" w:color="auto"/>
            </w:tcBorders>
            <w:shd w:val="clear" w:color="auto" w:fill="auto"/>
            <w:vAlign w:val="center"/>
            <w:hideMark/>
          </w:tcPr>
          <w:p w14:paraId="7ABD69B0"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39%</w:t>
            </w:r>
          </w:p>
        </w:tc>
      </w:tr>
      <w:tr w:rsidR="006367F7" w:rsidRPr="00FF02B1" w14:paraId="32395C4B" w14:textId="77777777" w:rsidTr="00C94D1A">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AC02023"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Dic</w:t>
            </w:r>
          </w:p>
        </w:tc>
        <w:tc>
          <w:tcPr>
            <w:tcW w:w="1203" w:type="dxa"/>
            <w:tcBorders>
              <w:top w:val="nil"/>
              <w:left w:val="nil"/>
              <w:bottom w:val="single" w:sz="4" w:space="0" w:color="auto"/>
              <w:right w:val="single" w:sz="4" w:space="0" w:color="auto"/>
            </w:tcBorders>
            <w:shd w:val="clear" w:color="auto" w:fill="auto"/>
            <w:vAlign w:val="center"/>
            <w:hideMark/>
          </w:tcPr>
          <w:p w14:paraId="179DC691"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89%</w:t>
            </w:r>
          </w:p>
        </w:tc>
        <w:tc>
          <w:tcPr>
            <w:tcW w:w="1160" w:type="dxa"/>
            <w:tcBorders>
              <w:top w:val="nil"/>
              <w:left w:val="nil"/>
              <w:bottom w:val="single" w:sz="4" w:space="0" w:color="auto"/>
              <w:right w:val="single" w:sz="4" w:space="0" w:color="auto"/>
            </w:tcBorders>
            <w:shd w:val="clear" w:color="auto" w:fill="auto"/>
            <w:vAlign w:val="center"/>
            <w:hideMark/>
          </w:tcPr>
          <w:p w14:paraId="1AD77914"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117%</w:t>
            </w:r>
          </w:p>
        </w:tc>
        <w:tc>
          <w:tcPr>
            <w:tcW w:w="1106" w:type="dxa"/>
            <w:tcBorders>
              <w:top w:val="nil"/>
              <w:left w:val="nil"/>
              <w:bottom w:val="single" w:sz="4" w:space="0" w:color="auto"/>
              <w:right w:val="single" w:sz="4" w:space="0" w:color="auto"/>
            </w:tcBorders>
            <w:shd w:val="clear" w:color="auto" w:fill="auto"/>
            <w:vAlign w:val="center"/>
            <w:hideMark/>
          </w:tcPr>
          <w:p w14:paraId="574CA3EB" w14:textId="77777777" w:rsidR="006367F7" w:rsidRPr="00FF02B1" w:rsidRDefault="006367F7" w:rsidP="00C94D1A">
            <w:pPr>
              <w:jc w:val="center"/>
              <w:rPr>
                <w:rFonts w:eastAsia="Times New Roman" w:cs="Times New Roman"/>
                <w:color w:val="000000"/>
                <w:lang w:val="es-MX" w:eastAsia="es-MX"/>
              </w:rPr>
            </w:pPr>
            <w:r w:rsidRPr="00FF02B1">
              <w:rPr>
                <w:rFonts w:eastAsia="Times New Roman" w:cs="Times New Roman"/>
                <w:color w:val="000000"/>
                <w:lang w:val="es-MX" w:eastAsia="es-MX"/>
              </w:rPr>
              <w:t>89%</w:t>
            </w:r>
          </w:p>
        </w:tc>
      </w:tr>
    </w:tbl>
    <w:p w14:paraId="0BF72D7D" w14:textId="323818E5" w:rsidR="006367F7" w:rsidRDefault="006367F7" w:rsidP="00885006">
      <w:pPr>
        <w:spacing w:before="200" w:line="360" w:lineRule="auto"/>
        <w:rPr>
          <w:sz w:val="18"/>
          <w:szCs w:val="18"/>
        </w:rPr>
      </w:pPr>
      <w:r w:rsidRPr="00FF02B1">
        <w:rPr>
          <w:sz w:val="18"/>
          <w:szCs w:val="18"/>
        </w:rPr>
        <w:t>Fuente: elaboración propia con datos de CFE</w:t>
      </w:r>
    </w:p>
    <w:p w14:paraId="4F6496D0" w14:textId="77777777" w:rsidR="00885006" w:rsidRDefault="00885006" w:rsidP="00885006">
      <w:r>
        <w:t xml:space="preserve">En el mes de octubre, se observan las menores variaciones porcentuales, ya que el valor de demanda media y los valores de demanda de los distintos horarios son cercanos, por lo que en este mes se presenta el mayor factor de carga. </w:t>
      </w:r>
    </w:p>
    <w:p w14:paraId="60FA82CD" w14:textId="77777777" w:rsidR="00885006" w:rsidRDefault="00885006" w:rsidP="00885006">
      <w:r>
        <w:t>Existen dos alternativas que permiten controlar los valores de demanda e incrementar el factor de carga, ya sea por medios manuales o a través de un dispositivo denominado controlador. En ambos casos, se regula la máxima carga operada en forma simultánea para no propasar el valor máximo de un punto de operación determinado. Si la regulación es manual, se debe hacer una programación de la operación de diferentes cargas de manera que se restrinja la operación de ciertas cargas durante un periodo o se pueden definir tiempos de operación para cada una de las áreas de la instalación. Se deberá realizar un seguimiento de comportamiento de la demanda mediante mediciones en los tableros principales. Si la regulación es a través de un controlador, éste se encargará de apagar ciertas cargas temporalmente para mantener la demanda máxima bajo control, a través de alguno de los siguientes métodos [4]:</w:t>
      </w:r>
    </w:p>
    <w:p w14:paraId="0578D921" w14:textId="77777777" w:rsidR="00885006" w:rsidRDefault="00885006" w:rsidP="00885006">
      <w:r>
        <w:t>Método de carga instantánea: El nivel de la potencia se mide continuamente y se compara con el punto de referencia preseleccionado. Se recomienda en instalaciones con régimen de operación continuo donde se presenta poca variación de carga a los largo de la jornada de trabajo.</w:t>
      </w:r>
    </w:p>
    <w:p w14:paraId="2C46E036" w14:textId="77777777" w:rsidR="00885006" w:rsidRDefault="00885006" w:rsidP="00885006">
      <w:r>
        <w:t>Método de la demanda acumulada: Se basa en la relación de la demanda acumulada y los límites de referencia de alta y baja demanda permisible crecientes en el tiempo.</w:t>
      </w:r>
    </w:p>
    <w:p w14:paraId="0785996C" w14:textId="470400E5" w:rsidR="00A77EB1" w:rsidRDefault="00885006" w:rsidP="00885006">
      <w:r>
        <w:t>Proyección de la curva de demanda: Busca el valor de la demanda en el tiempo t+1, por lo que las acciones del controlador se anticipan al momento en que se rebasa la referencia preseleccionada. Se recomienda en instalaciones donde se presentan variaciones continuas de potencia.</w:t>
      </w:r>
    </w:p>
    <w:p w14:paraId="7FA338BD" w14:textId="77777777" w:rsidR="00885006" w:rsidRDefault="00885006" w:rsidP="00885006">
      <w:pPr>
        <w:rPr>
          <w:sz w:val="18"/>
          <w:szCs w:val="18"/>
        </w:rPr>
      </w:pPr>
    </w:p>
    <w:p w14:paraId="6F29117E" w14:textId="33C4ABEA" w:rsidR="00A77EB1" w:rsidRDefault="00885006" w:rsidP="00885006">
      <w:pPr>
        <w:pStyle w:val="Ttulo2"/>
      </w:pPr>
      <w:r>
        <w:t>Implicaciones económicas</w:t>
      </w:r>
    </w:p>
    <w:p w14:paraId="1B03F039" w14:textId="012387BD" w:rsidR="00885006" w:rsidRDefault="00885006" w:rsidP="00885006"/>
    <w:p w14:paraId="4B1B06A5" w14:textId="7BDECFC0" w:rsidR="00885006" w:rsidRDefault="00885006" w:rsidP="00885006">
      <w:r w:rsidRPr="00E836A0">
        <w:t>De acuerdo con los factores de carga calculados en la tabla 4, se pueden estimar los ahorros en la instalación por implementar el control de la demanda y aumentar el factor de carga. Para ello, se deben comparar los valores de demanda en horario base, intermedio y punta del periodo que tuvo el mayor factor de carga (octubre) contra el periodo que tuvo un bajo factor de carga</w:t>
      </w:r>
      <w:r>
        <w:t xml:space="preserve"> [5]</w:t>
      </w:r>
      <w:r w:rsidRPr="00E836A0">
        <w:t xml:space="preserve">. En la </w:t>
      </w:r>
      <w:r>
        <w:t>tabla</w:t>
      </w:r>
      <w:r w:rsidRPr="00E836A0">
        <w:t xml:space="preserve"> 8 se observa los datos de consumo, demanda y costos del mes de diciembre y octubre</w:t>
      </w:r>
      <w:r>
        <w:t>.</w:t>
      </w:r>
    </w:p>
    <w:p w14:paraId="2DD4EC97" w14:textId="5C852FCD" w:rsidR="00885006" w:rsidRDefault="00885006" w:rsidP="00885006"/>
    <w:p w14:paraId="7C87A83B" w14:textId="7B4DDAB0" w:rsidR="00885006" w:rsidRDefault="00885006" w:rsidP="00885006"/>
    <w:p w14:paraId="74CB8A7F" w14:textId="154D516E" w:rsidR="00885006" w:rsidRDefault="00885006" w:rsidP="00885006">
      <w:pPr>
        <w:rPr>
          <w:bCs/>
          <w:sz w:val="18"/>
          <w:szCs w:val="18"/>
        </w:rPr>
      </w:pPr>
      <w:r w:rsidRPr="00E836A0">
        <w:rPr>
          <w:b/>
          <w:bCs/>
          <w:sz w:val="18"/>
          <w:szCs w:val="18"/>
        </w:rPr>
        <w:t xml:space="preserve">Tabla 8. </w:t>
      </w:r>
      <w:r>
        <w:rPr>
          <w:bCs/>
          <w:sz w:val="18"/>
          <w:szCs w:val="18"/>
        </w:rPr>
        <w:t>Datos energéticos y costos</w:t>
      </w:r>
      <w:r w:rsidRPr="00E836A0">
        <w:rPr>
          <w:bCs/>
          <w:sz w:val="18"/>
          <w:szCs w:val="18"/>
        </w:rPr>
        <w:t xml:space="preserve"> del mes de octubre</w:t>
      </w:r>
      <w:r>
        <w:rPr>
          <w:bCs/>
          <w:sz w:val="18"/>
          <w:szCs w:val="18"/>
        </w:rPr>
        <w:t xml:space="preserve"> y diciembre</w:t>
      </w:r>
      <w:r w:rsidRPr="00E836A0">
        <w:rPr>
          <w:bCs/>
          <w:sz w:val="18"/>
          <w:szCs w:val="18"/>
        </w:rPr>
        <w:t>.</w:t>
      </w:r>
    </w:p>
    <w:p w14:paraId="5239B8AF" w14:textId="0B6EF59B" w:rsidR="00885006" w:rsidRDefault="00885006" w:rsidP="00885006">
      <w:pPr>
        <w:rPr>
          <w:bCs/>
          <w:sz w:val="18"/>
          <w:szCs w:val="18"/>
        </w:rPr>
      </w:pPr>
    </w:p>
    <w:tbl>
      <w:tblPr>
        <w:tblW w:w="4780" w:type="dxa"/>
        <w:tblCellMar>
          <w:left w:w="70" w:type="dxa"/>
          <w:right w:w="70" w:type="dxa"/>
        </w:tblCellMar>
        <w:tblLook w:val="04A0" w:firstRow="1" w:lastRow="0" w:firstColumn="1" w:lastColumn="0" w:noHBand="0" w:noVBand="1"/>
      </w:tblPr>
      <w:tblGrid>
        <w:gridCol w:w="1760"/>
        <w:gridCol w:w="1540"/>
        <w:gridCol w:w="1480"/>
      </w:tblGrid>
      <w:tr w:rsidR="00885006" w:rsidRPr="00AD7279" w14:paraId="0345ECF1" w14:textId="77777777" w:rsidTr="00C94D1A">
        <w:trPr>
          <w:trHeight w:val="17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1F7E0"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Concepto</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6EF3965"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Octubre</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3279BC9F"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Diciembre</w:t>
            </w:r>
          </w:p>
        </w:tc>
      </w:tr>
      <w:tr w:rsidR="00885006" w:rsidRPr="00AD7279" w14:paraId="0766565E" w14:textId="77777777" w:rsidTr="00C94D1A">
        <w:trPr>
          <w:trHeight w:val="17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2C9F907A"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kWh base</w:t>
            </w:r>
          </w:p>
        </w:tc>
        <w:tc>
          <w:tcPr>
            <w:tcW w:w="1540" w:type="dxa"/>
            <w:tcBorders>
              <w:top w:val="nil"/>
              <w:left w:val="nil"/>
              <w:bottom w:val="single" w:sz="4" w:space="0" w:color="auto"/>
              <w:right w:val="single" w:sz="4" w:space="0" w:color="auto"/>
            </w:tcBorders>
            <w:shd w:val="clear" w:color="auto" w:fill="auto"/>
            <w:noWrap/>
            <w:vAlign w:val="bottom"/>
            <w:hideMark/>
          </w:tcPr>
          <w:p w14:paraId="00765146"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27243</w:t>
            </w:r>
          </w:p>
        </w:tc>
        <w:tc>
          <w:tcPr>
            <w:tcW w:w="1480" w:type="dxa"/>
            <w:tcBorders>
              <w:top w:val="nil"/>
              <w:left w:val="nil"/>
              <w:bottom w:val="single" w:sz="4" w:space="0" w:color="auto"/>
              <w:right w:val="single" w:sz="4" w:space="0" w:color="auto"/>
            </w:tcBorders>
            <w:shd w:val="clear" w:color="auto" w:fill="auto"/>
            <w:noWrap/>
            <w:vAlign w:val="bottom"/>
            <w:hideMark/>
          </w:tcPr>
          <w:p w14:paraId="56189058"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18807</w:t>
            </w:r>
          </w:p>
        </w:tc>
      </w:tr>
      <w:tr w:rsidR="00885006" w:rsidRPr="00AD7279" w14:paraId="2A1B25D2" w14:textId="77777777" w:rsidTr="00C94D1A">
        <w:trPr>
          <w:trHeight w:val="17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7C0BFD48"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 xml:space="preserve">kWh </w:t>
            </w:r>
            <w:proofErr w:type="spellStart"/>
            <w:r w:rsidRPr="00AD7279">
              <w:rPr>
                <w:rFonts w:eastAsia="Times New Roman" w:cs="Times New Roman"/>
                <w:color w:val="000000"/>
                <w:lang w:val="es-MX" w:eastAsia="es-MX"/>
              </w:rPr>
              <w:t>interm</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300A8A4"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52346</w:t>
            </w:r>
          </w:p>
        </w:tc>
        <w:tc>
          <w:tcPr>
            <w:tcW w:w="1480" w:type="dxa"/>
            <w:tcBorders>
              <w:top w:val="nil"/>
              <w:left w:val="nil"/>
              <w:bottom w:val="single" w:sz="4" w:space="0" w:color="auto"/>
              <w:right w:val="single" w:sz="4" w:space="0" w:color="auto"/>
            </w:tcBorders>
            <w:shd w:val="clear" w:color="auto" w:fill="auto"/>
            <w:noWrap/>
            <w:vAlign w:val="bottom"/>
            <w:hideMark/>
          </w:tcPr>
          <w:p w14:paraId="7B529496"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28242</w:t>
            </w:r>
          </w:p>
        </w:tc>
      </w:tr>
      <w:tr w:rsidR="00885006" w:rsidRPr="00AD7279" w14:paraId="40C6DD75" w14:textId="77777777" w:rsidTr="00C94D1A">
        <w:trPr>
          <w:trHeight w:val="17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6E86AF58"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kWh punta</w:t>
            </w:r>
          </w:p>
        </w:tc>
        <w:tc>
          <w:tcPr>
            <w:tcW w:w="1540" w:type="dxa"/>
            <w:tcBorders>
              <w:top w:val="nil"/>
              <w:left w:val="nil"/>
              <w:bottom w:val="single" w:sz="4" w:space="0" w:color="auto"/>
              <w:right w:val="single" w:sz="4" w:space="0" w:color="auto"/>
            </w:tcBorders>
            <w:shd w:val="clear" w:color="auto" w:fill="auto"/>
            <w:noWrap/>
            <w:vAlign w:val="bottom"/>
            <w:hideMark/>
          </w:tcPr>
          <w:p w14:paraId="4001BCCD"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6510</w:t>
            </w:r>
          </w:p>
        </w:tc>
        <w:tc>
          <w:tcPr>
            <w:tcW w:w="1480" w:type="dxa"/>
            <w:tcBorders>
              <w:top w:val="nil"/>
              <w:left w:val="nil"/>
              <w:bottom w:val="single" w:sz="4" w:space="0" w:color="auto"/>
              <w:right w:val="single" w:sz="4" w:space="0" w:color="auto"/>
            </w:tcBorders>
            <w:shd w:val="clear" w:color="auto" w:fill="auto"/>
            <w:noWrap/>
            <w:vAlign w:val="bottom"/>
            <w:hideMark/>
          </w:tcPr>
          <w:p w14:paraId="1DB4EBCD"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6465</w:t>
            </w:r>
          </w:p>
        </w:tc>
      </w:tr>
      <w:tr w:rsidR="00885006" w:rsidRPr="00AD7279" w14:paraId="0357903B" w14:textId="77777777" w:rsidTr="00C94D1A">
        <w:trPr>
          <w:trHeight w:val="17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282A9E02"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kW base</w:t>
            </w:r>
          </w:p>
        </w:tc>
        <w:tc>
          <w:tcPr>
            <w:tcW w:w="1540" w:type="dxa"/>
            <w:tcBorders>
              <w:top w:val="nil"/>
              <w:left w:val="nil"/>
              <w:bottom w:val="single" w:sz="4" w:space="0" w:color="auto"/>
              <w:right w:val="single" w:sz="4" w:space="0" w:color="auto"/>
            </w:tcBorders>
            <w:shd w:val="clear" w:color="auto" w:fill="auto"/>
            <w:noWrap/>
            <w:vAlign w:val="bottom"/>
            <w:hideMark/>
          </w:tcPr>
          <w:p w14:paraId="05FC77AA"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144</w:t>
            </w:r>
          </w:p>
        </w:tc>
        <w:tc>
          <w:tcPr>
            <w:tcW w:w="1480" w:type="dxa"/>
            <w:tcBorders>
              <w:top w:val="nil"/>
              <w:left w:val="nil"/>
              <w:bottom w:val="single" w:sz="4" w:space="0" w:color="auto"/>
              <w:right w:val="single" w:sz="4" w:space="0" w:color="auto"/>
            </w:tcBorders>
            <w:shd w:val="clear" w:color="auto" w:fill="auto"/>
            <w:noWrap/>
            <w:vAlign w:val="bottom"/>
            <w:hideMark/>
          </w:tcPr>
          <w:p w14:paraId="41876C6E"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136</w:t>
            </w:r>
          </w:p>
        </w:tc>
      </w:tr>
      <w:tr w:rsidR="00885006" w:rsidRPr="00AD7279" w14:paraId="636A274F" w14:textId="77777777" w:rsidTr="00C94D1A">
        <w:trPr>
          <w:trHeight w:val="17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144D9DC"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 xml:space="preserve">kW </w:t>
            </w:r>
            <w:proofErr w:type="spellStart"/>
            <w:r w:rsidRPr="00AD7279">
              <w:rPr>
                <w:rFonts w:eastAsia="Times New Roman" w:cs="Times New Roman"/>
                <w:color w:val="000000"/>
                <w:lang w:val="es-MX" w:eastAsia="es-MX"/>
              </w:rPr>
              <w:t>interm</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966B020"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153</w:t>
            </w:r>
          </w:p>
        </w:tc>
        <w:tc>
          <w:tcPr>
            <w:tcW w:w="1480" w:type="dxa"/>
            <w:tcBorders>
              <w:top w:val="nil"/>
              <w:left w:val="nil"/>
              <w:bottom w:val="single" w:sz="4" w:space="0" w:color="auto"/>
              <w:right w:val="single" w:sz="4" w:space="0" w:color="auto"/>
            </w:tcBorders>
            <w:shd w:val="clear" w:color="auto" w:fill="auto"/>
            <w:noWrap/>
            <w:vAlign w:val="bottom"/>
            <w:hideMark/>
          </w:tcPr>
          <w:p w14:paraId="537FA858"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156</w:t>
            </w:r>
          </w:p>
        </w:tc>
      </w:tr>
      <w:tr w:rsidR="00885006" w:rsidRPr="00AD7279" w14:paraId="6EC89498" w14:textId="77777777" w:rsidTr="00C94D1A">
        <w:trPr>
          <w:trHeight w:val="17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7A72FEC0"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kW punta</w:t>
            </w:r>
          </w:p>
        </w:tc>
        <w:tc>
          <w:tcPr>
            <w:tcW w:w="1540" w:type="dxa"/>
            <w:tcBorders>
              <w:top w:val="nil"/>
              <w:left w:val="nil"/>
              <w:bottom w:val="single" w:sz="4" w:space="0" w:color="auto"/>
              <w:right w:val="single" w:sz="4" w:space="0" w:color="auto"/>
            </w:tcBorders>
            <w:shd w:val="clear" w:color="auto" w:fill="auto"/>
            <w:noWrap/>
            <w:vAlign w:val="bottom"/>
            <w:hideMark/>
          </w:tcPr>
          <w:p w14:paraId="28A41206"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152</w:t>
            </w:r>
          </w:p>
        </w:tc>
        <w:tc>
          <w:tcPr>
            <w:tcW w:w="1480" w:type="dxa"/>
            <w:tcBorders>
              <w:top w:val="nil"/>
              <w:left w:val="nil"/>
              <w:bottom w:val="single" w:sz="4" w:space="0" w:color="auto"/>
              <w:right w:val="single" w:sz="4" w:space="0" w:color="auto"/>
            </w:tcBorders>
            <w:shd w:val="clear" w:color="auto" w:fill="auto"/>
            <w:noWrap/>
            <w:vAlign w:val="bottom"/>
            <w:hideMark/>
          </w:tcPr>
          <w:p w14:paraId="395436D6"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136</w:t>
            </w:r>
          </w:p>
        </w:tc>
      </w:tr>
      <w:tr w:rsidR="00885006" w:rsidRPr="00AD7279" w14:paraId="7329A979" w14:textId="77777777" w:rsidTr="00C94D1A">
        <w:trPr>
          <w:trHeight w:val="17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FF977CB"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Factor de potencia</w:t>
            </w:r>
          </w:p>
        </w:tc>
        <w:tc>
          <w:tcPr>
            <w:tcW w:w="1540" w:type="dxa"/>
            <w:tcBorders>
              <w:top w:val="nil"/>
              <w:left w:val="nil"/>
              <w:bottom w:val="single" w:sz="4" w:space="0" w:color="auto"/>
              <w:right w:val="single" w:sz="4" w:space="0" w:color="auto"/>
            </w:tcBorders>
            <w:shd w:val="clear" w:color="auto" w:fill="auto"/>
            <w:noWrap/>
            <w:vAlign w:val="bottom"/>
            <w:hideMark/>
          </w:tcPr>
          <w:p w14:paraId="407561DD"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0.86</w:t>
            </w:r>
          </w:p>
        </w:tc>
        <w:tc>
          <w:tcPr>
            <w:tcW w:w="1480" w:type="dxa"/>
            <w:tcBorders>
              <w:top w:val="nil"/>
              <w:left w:val="nil"/>
              <w:bottom w:val="single" w:sz="4" w:space="0" w:color="auto"/>
              <w:right w:val="single" w:sz="4" w:space="0" w:color="auto"/>
            </w:tcBorders>
            <w:shd w:val="clear" w:color="auto" w:fill="auto"/>
            <w:noWrap/>
            <w:vAlign w:val="bottom"/>
            <w:hideMark/>
          </w:tcPr>
          <w:p w14:paraId="7238412F"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0.89</w:t>
            </w:r>
          </w:p>
        </w:tc>
      </w:tr>
      <w:tr w:rsidR="00885006" w:rsidRPr="00AD7279" w14:paraId="180B71AA" w14:textId="77777777" w:rsidTr="00C94D1A">
        <w:trPr>
          <w:trHeight w:val="17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20577B79"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Capacidad</w:t>
            </w:r>
          </w:p>
        </w:tc>
        <w:tc>
          <w:tcPr>
            <w:tcW w:w="1540" w:type="dxa"/>
            <w:tcBorders>
              <w:top w:val="nil"/>
              <w:left w:val="nil"/>
              <w:bottom w:val="single" w:sz="4" w:space="0" w:color="auto"/>
              <w:right w:val="single" w:sz="4" w:space="0" w:color="auto"/>
            </w:tcBorders>
            <w:shd w:val="clear" w:color="auto" w:fill="auto"/>
            <w:noWrap/>
            <w:vAlign w:val="bottom"/>
            <w:hideMark/>
          </w:tcPr>
          <w:p w14:paraId="572895D1"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152</w:t>
            </w:r>
          </w:p>
        </w:tc>
        <w:tc>
          <w:tcPr>
            <w:tcW w:w="1480" w:type="dxa"/>
            <w:tcBorders>
              <w:top w:val="nil"/>
              <w:left w:val="nil"/>
              <w:bottom w:val="single" w:sz="4" w:space="0" w:color="auto"/>
              <w:right w:val="single" w:sz="4" w:space="0" w:color="auto"/>
            </w:tcBorders>
            <w:shd w:val="clear" w:color="auto" w:fill="auto"/>
            <w:noWrap/>
            <w:vAlign w:val="bottom"/>
            <w:hideMark/>
          </w:tcPr>
          <w:p w14:paraId="4B0849FE"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127</w:t>
            </w:r>
          </w:p>
        </w:tc>
      </w:tr>
      <w:tr w:rsidR="00885006" w:rsidRPr="00AD7279" w14:paraId="66DB4AEB" w14:textId="77777777" w:rsidTr="00C94D1A">
        <w:trPr>
          <w:trHeight w:val="17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0A1438D0"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Distribución</w:t>
            </w:r>
          </w:p>
        </w:tc>
        <w:tc>
          <w:tcPr>
            <w:tcW w:w="1540" w:type="dxa"/>
            <w:tcBorders>
              <w:top w:val="nil"/>
              <w:left w:val="nil"/>
              <w:bottom w:val="single" w:sz="4" w:space="0" w:color="auto"/>
              <w:right w:val="single" w:sz="4" w:space="0" w:color="auto"/>
            </w:tcBorders>
            <w:shd w:val="clear" w:color="auto" w:fill="auto"/>
            <w:noWrap/>
            <w:vAlign w:val="bottom"/>
            <w:hideMark/>
          </w:tcPr>
          <w:p w14:paraId="44D443ED"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153</w:t>
            </w:r>
          </w:p>
        </w:tc>
        <w:tc>
          <w:tcPr>
            <w:tcW w:w="1480" w:type="dxa"/>
            <w:tcBorders>
              <w:top w:val="nil"/>
              <w:left w:val="nil"/>
              <w:bottom w:val="single" w:sz="4" w:space="0" w:color="auto"/>
              <w:right w:val="single" w:sz="4" w:space="0" w:color="auto"/>
            </w:tcBorders>
            <w:shd w:val="clear" w:color="auto" w:fill="auto"/>
            <w:noWrap/>
            <w:vAlign w:val="bottom"/>
            <w:hideMark/>
          </w:tcPr>
          <w:p w14:paraId="1E3EB610"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127</w:t>
            </w:r>
          </w:p>
        </w:tc>
      </w:tr>
      <w:tr w:rsidR="00885006" w:rsidRPr="00AD7279" w14:paraId="1367A2F1" w14:textId="77777777" w:rsidTr="00C94D1A">
        <w:trPr>
          <w:trHeight w:val="17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05D601AD"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Cargo fijo</w:t>
            </w:r>
          </w:p>
        </w:tc>
        <w:tc>
          <w:tcPr>
            <w:tcW w:w="1540" w:type="dxa"/>
            <w:tcBorders>
              <w:top w:val="nil"/>
              <w:left w:val="nil"/>
              <w:bottom w:val="single" w:sz="4" w:space="0" w:color="auto"/>
              <w:right w:val="single" w:sz="4" w:space="0" w:color="auto"/>
            </w:tcBorders>
            <w:shd w:val="clear" w:color="auto" w:fill="auto"/>
            <w:noWrap/>
            <w:vAlign w:val="bottom"/>
            <w:hideMark/>
          </w:tcPr>
          <w:p w14:paraId="7E0AF753"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$512.44</w:t>
            </w:r>
          </w:p>
        </w:tc>
        <w:tc>
          <w:tcPr>
            <w:tcW w:w="1480" w:type="dxa"/>
            <w:tcBorders>
              <w:top w:val="nil"/>
              <w:left w:val="nil"/>
              <w:bottom w:val="single" w:sz="4" w:space="0" w:color="auto"/>
              <w:right w:val="single" w:sz="4" w:space="0" w:color="auto"/>
            </w:tcBorders>
            <w:shd w:val="clear" w:color="auto" w:fill="auto"/>
            <w:noWrap/>
            <w:vAlign w:val="bottom"/>
            <w:hideMark/>
          </w:tcPr>
          <w:p w14:paraId="05BF352D"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$512.44</w:t>
            </w:r>
          </w:p>
        </w:tc>
      </w:tr>
      <w:tr w:rsidR="00885006" w:rsidRPr="00AD7279" w14:paraId="3F9DD7BC" w14:textId="77777777" w:rsidTr="00C94D1A">
        <w:trPr>
          <w:trHeight w:val="17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09E2B5BF"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Energía</w:t>
            </w:r>
          </w:p>
        </w:tc>
        <w:tc>
          <w:tcPr>
            <w:tcW w:w="1540" w:type="dxa"/>
            <w:tcBorders>
              <w:top w:val="nil"/>
              <w:left w:val="nil"/>
              <w:bottom w:val="single" w:sz="4" w:space="0" w:color="auto"/>
              <w:right w:val="single" w:sz="4" w:space="0" w:color="auto"/>
            </w:tcBorders>
            <w:shd w:val="clear" w:color="auto" w:fill="auto"/>
            <w:noWrap/>
            <w:vAlign w:val="bottom"/>
            <w:hideMark/>
          </w:tcPr>
          <w:p w14:paraId="59630AB8"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$201,542</w:t>
            </w:r>
          </w:p>
        </w:tc>
        <w:tc>
          <w:tcPr>
            <w:tcW w:w="1480" w:type="dxa"/>
            <w:tcBorders>
              <w:top w:val="nil"/>
              <w:left w:val="nil"/>
              <w:bottom w:val="single" w:sz="4" w:space="0" w:color="auto"/>
              <w:right w:val="single" w:sz="4" w:space="0" w:color="auto"/>
            </w:tcBorders>
            <w:shd w:val="clear" w:color="auto" w:fill="auto"/>
            <w:noWrap/>
            <w:vAlign w:val="bottom"/>
            <w:hideMark/>
          </w:tcPr>
          <w:p w14:paraId="479F26BC"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138,191.20</w:t>
            </w:r>
          </w:p>
        </w:tc>
      </w:tr>
      <w:tr w:rsidR="00885006" w:rsidRPr="00AD7279" w14:paraId="2C90F5FC" w14:textId="77777777" w:rsidTr="00C94D1A">
        <w:trPr>
          <w:trHeight w:val="17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256A0E2E"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2% Baja tensión</w:t>
            </w:r>
          </w:p>
        </w:tc>
        <w:tc>
          <w:tcPr>
            <w:tcW w:w="1540" w:type="dxa"/>
            <w:tcBorders>
              <w:top w:val="nil"/>
              <w:left w:val="nil"/>
              <w:bottom w:val="single" w:sz="4" w:space="0" w:color="auto"/>
              <w:right w:val="single" w:sz="4" w:space="0" w:color="auto"/>
            </w:tcBorders>
            <w:shd w:val="clear" w:color="auto" w:fill="auto"/>
            <w:noWrap/>
            <w:vAlign w:val="bottom"/>
            <w:hideMark/>
          </w:tcPr>
          <w:p w14:paraId="70AECE1A"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$4,041.09</w:t>
            </w:r>
          </w:p>
        </w:tc>
        <w:tc>
          <w:tcPr>
            <w:tcW w:w="1480" w:type="dxa"/>
            <w:tcBorders>
              <w:top w:val="nil"/>
              <w:left w:val="nil"/>
              <w:bottom w:val="single" w:sz="4" w:space="0" w:color="auto"/>
              <w:right w:val="single" w:sz="4" w:space="0" w:color="auto"/>
            </w:tcBorders>
            <w:shd w:val="clear" w:color="auto" w:fill="auto"/>
            <w:noWrap/>
            <w:vAlign w:val="bottom"/>
            <w:hideMark/>
          </w:tcPr>
          <w:p w14:paraId="7D25C203"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$2,774.07</w:t>
            </w:r>
          </w:p>
        </w:tc>
      </w:tr>
      <w:tr w:rsidR="00885006" w:rsidRPr="00AD7279" w14:paraId="2D2D1CF0" w14:textId="77777777" w:rsidTr="00C94D1A">
        <w:trPr>
          <w:trHeight w:val="17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03998FE"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FP</w:t>
            </w:r>
          </w:p>
        </w:tc>
        <w:tc>
          <w:tcPr>
            <w:tcW w:w="1540" w:type="dxa"/>
            <w:tcBorders>
              <w:top w:val="nil"/>
              <w:left w:val="nil"/>
              <w:bottom w:val="single" w:sz="4" w:space="0" w:color="auto"/>
              <w:right w:val="single" w:sz="4" w:space="0" w:color="auto"/>
            </w:tcBorders>
            <w:shd w:val="clear" w:color="auto" w:fill="auto"/>
            <w:noWrap/>
            <w:vAlign w:val="bottom"/>
            <w:hideMark/>
          </w:tcPr>
          <w:p w14:paraId="4CAF16F3"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840.95</w:t>
            </w:r>
          </w:p>
        </w:tc>
        <w:tc>
          <w:tcPr>
            <w:tcW w:w="1480" w:type="dxa"/>
            <w:tcBorders>
              <w:top w:val="nil"/>
              <w:left w:val="nil"/>
              <w:bottom w:val="single" w:sz="4" w:space="0" w:color="auto"/>
              <w:right w:val="single" w:sz="4" w:space="0" w:color="auto"/>
            </w:tcBorders>
            <w:shd w:val="clear" w:color="auto" w:fill="auto"/>
            <w:noWrap/>
            <w:vAlign w:val="bottom"/>
            <w:hideMark/>
          </w:tcPr>
          <w:p w14:paraId="74103779"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$577.29</w:t>
            </w:r>
          </w:p>
        </w:tc>
      </w:tr>
      <w:tr w:rsidR="00885006" w:rsidRPr="00AD7279" w14:paraId="26A21611" w14:textId="77777777" w:rsidTr="00C94D1A">
        <w:trPr>
          <w:trHeight w:val="17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36BBDFF5"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Subtotal</w:t>
            </w:r>
          </w:p>
        </w:tc>
        <w:tc>
          <w:tcPr>
            <w:tcW w:w="1540" w:type="dxa"/>
            <w:tcBorders>
              <w:top w:val="nil"/>
              <w:left w:val="nil"/>
              <w:bottom w:val="single" w:sz="4" w:space="0" w:color="auto"/>
              <w:right w:val="single" w:sz="4" w:space="0" w:color="auto"/>
            </w:tcBorders>
            <w:shd w:val="clear" w:color="auto" w:fill="auto"/>
            <w:noWrap/>
            <w:vAlign w:val="bottom"/>
            <w:hideMark/>
          </w:tcPr>
          <w:p w14:paraId="608B7964"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$206,936.48</w:t>
            </w:r>
          </w:p>
        </w:tc>
        <w:tc>
          <w:tcPr>
            <w:tcW w:w="1480" w:type="dxa"/>
            <w:tcBorders>
              <w:top w:val="nil"/>
              <w:left w:val="nil"/>
              <w:bottom w:val="single" w:sz="4" w:space="0" w:color="auto"/>
              <w:right w:val="single" w:sz="4" w:space="0" w:color="auto"/>
            </w:tcBorders>
            <w:shd w:val="clear" w:color="auto" w:fill="auto"/>
            <w:noWrap/>
            <w:vAlign w:val="bottom"/>
            <w:hideMark/>
          </w:tcPr>
          <w:p w14:paraId="61BCE4CA"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$142,054.99</w:t>
            </w:r>
          </w:p>
        </w:tc>
      </w:tr>
      <w:tr w:rsidR="00885006" w:rsidRPr="00AD7279" w14:paraId="392F01D1" w14:textId="77777777" w:rsidTr="00C94D1A">
        <w:trPr>
          <w:trHeight w:val="17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3335473E"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IVA 16%</w:t>
            </w:r>
          </w:p>
        </w:tc>
        <w:tc>
          <w:tcPr>
            <w:tcW w:w="1540" w:type="dxa"/>
            <w:tcBorders>
              <w:top w:val="nil"/>
              <w:left w:val="nil"/>
              <w:bottom w:val="single" w:sz="4" w:space="0" w:color="auto"/>
              <w:right w:val="single" w:sz="4" w:space="0" w:color="auto"/>
            </w:tcBorders>
            <w:shd w:val="clear" w:color="auto" w:fill="auto"/>
            <w:noWrap/>
            <w:vAlign w:val="bottom"/>
            <w:hideMark/>
          </w:tcPr>
          <w:p w14:paraId="1DFAF0CA"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$33,109.84</w:t>
            </w:r>
          </w:p>
        </w:tc>
        <w:tc>
          <w:tcPr>
            <w:tcW w:w="1480" w:type="dxa"/>
            <w:tcBorders>
              <w:top w:val="nil"/>
              <w:left w:val="nil"/>
              <w:bottom w:val="single" w:sz="4" w:space="0" w:color="auto"/>
              <w:right w:val="single" w:sz="4" w:space="0" w:color="auto"/>
            </w:tcBorders>
            <w:shd w:val="clear" w:color="auto" w:fill="auto"/>
            <w:noWrap/>
            <w:vAlign w:val="bottom"/>
            <w:hideMark/>
          </w:tcPr>
          <w:p w14:paraId="3EF43200"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$22,728.8</w:t>
            </w:r>
          </w:p>
        </w:tc>
      </w:tr>
      <w:tr w:rsidR="00885006" w:rsidRPr="00AD7279" w14:paraId="15AB3B44" w14:textId="77777777" w:rsidTr="00C94D1A">
        <w:trPr>
          <w:trHeight w:val="17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B658445"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Fact. Periodo</w:t>
            </w:r>
          </w:p>
        </w:tc>
        <w:tc>
          <w:tcPr>
            <w:tcW w:w="1540" w:type="dxa"/>
            <w:tcBorders>
              <w:top w:val="nil"/>
              <w:left w:val="nil"/>
              <w:bottom w:val="single" w:sz="4" w:space="0" w:color="auto"/>
              <w:right w:val="single" w:sz="4" w:space="0" w:color="auto"/>
            </w:tcBorders>
            <w:shd w:val="clear" w:color="auto" w:fill="auto"/>
            <w:noWrap/>
            <w:vAlign w:val="bottom"/>
            <w:hideMark/>
          </w:tcPr>
          <w:p w14:paraId="609020A2"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$240,046.32</w:t>
            </w:r>
          </w:p>
        </w:tc>
        <w:tc>
          <w:tcPr>
            <w:tcW w:w="1480" w:type="dxa"/>
            <w:tcBorders>
              <w:top w:val="nil"/>
              <w:left w:val="nil"/>
              <w:bottom w:val="single" w:sz="4" w:space="0" w:color="auto"/>
              <w:right w:val="single" w:sz="4" w:space="0" w:color="auto"/>
            </w:tcBorders>
            <w:shd w:val="clear" w:color="auto" w:fill="auto"/>
            <w:noWrap/>
            <w:vAlign w:val="bottom"/>
            <w:hideMark/>
          </w:tcPr>
          <w:p w14:paraId="1440D154"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$164,783.79</w:t>
            </w:r>
          </w:p>
        </w:tc>
      </w:tr>
      <w:tr w:rsidR="00885006" w:rsidRPr="00AD7279" w14:paraId="5CCC5A19" w14:textId="77777777" w:rsidTr="00C94D1A">
        <w:trPr>
          <w:trHeight w:val="17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650D5892" w14:textId="6C542D34" w:rsidR="00885006" w:rsidRPr="00AD7279" w:rsidRDefault="00190B6B" w:rsidP="00C94D1A">
            <w:pPr>
              <w:jc w:val="center"/>
              <w:rPr>
                <w:rFonts w:eastAsia="Times New Roman" w:cs="Times New Roman"/>
                <w:color w:val="000000"/>
                <w:lang w:val="es-MX" w:eastAsia="es-MX"/>
              </w:rPr>
            </w:pPr>
            <w:r>
              <w:rPr>
                <w:rFonts w:eastAsia="Times New Roman" w:cs="Times New Roman"/>
                <w:color w:val="000000"/>
                <w:lang w:val="es-MX" w:eastAsia="es-MX"/>
              </w:rPr>
              <w:t>Alumbrado público</w:t>
            </w:r>
          </w:p>
        </w:tc>
        <w:tc>
          <w:tcPr>
            <w:tcW w:w="1540" w:type="dxa"/>
            <w:tcBorders>
              <w:top w:val="nil"/>
              <w:left w:val="nil"/>
              <w:bottom w:val="single" w:sz="4" w:space="0" w:color="auto"/>
              <w:right w:val="single" w:sz="4" w:space="0" w:color="auto"/>
            </w:tcBorders>
            <w:shd w:val="clear" w:color="auto" w:fill="auto"/>
            <w:noWrap/>
            <w:vAlign w:val="bottom"/>
            <w:hideMark/>
          </w:tcPr>
          <w:p w14:paraId="4C0BD412"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$8,522.61</w:t>
            </w:r>
          </w:p>
        </w:tc>
        <w:tc>
          <w:tcPr>
            <w:tcW w:w="1480" w:type="dxa"/>
            <w:tcBorders>
              <w:top w:val="nil"/>
              <w:left w:val="nil"/>
              <w:bottom w:val="single" w:sz="4" w:space="0" w:color="auto"/>
              <w:right w:val="single" w:sz="4" w:space="0" w:color="auto"/>
            </w:tcBorders>
            <w:shd w:val="clear" w:color="auto" w:fill="auto"/>
            <w:noWrap/>
            <w:vAlign w:val="bottom"/>
            <w:hideMark/>
          </w:tcPr>
          <w:p w14:paraId="7CD39A1E"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$8,522.61</w:t>
            </w:r>
          </w:p>
        </w:tc>
      </w:tr>
      <w:tr w:rsidR="00885006" w:rsidRPr="00AD7279" w14:paraId="521BD4A4" w14:textId="77777777" w:rsidTr="00C94D1A">
        <w:trPr>
          <w:trHeight w:val="17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26A94BD2"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Total</w:t>
            </w:r>
          </w:p>
        </w:tc>
        <w:tc>
          <w:tcPr>
            <w:tcW w:w="1540" w:type="dxa"/>
            <w:tcBorders>
              <w:top w:val="nil"/>
              <w:left w:val="nil"/>
              <w:bottom w:val="single" w:sz="4" w:space="0" w:color="auto"/>
              <w:right w:val="single" w:sz="4" w:space="0" w:color="auto"/>
            </w:tcBorders>
            <w:shd w:val="clear" w:color="auto" w:fill="auto"/>
            <w:noWrap/>
            <w:vAlign w:val="bottom"/>
            <w:hideMark/>
          </w:tcPr>
          <w:p w14:paraId="47CE8FDB"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$248,568.93</w:t>
            </w:r>
          </w:p>
        </w:tc>
        <w:tc>
          <w:tcPr>
            <w:tcW w:w="1480" w:type="dxa"/>
            <w:tcBorders>
              <w:top w:val="nil"/>
              <w:left w:val="nil"/>
              <w:bottom w:val="single" w:sz="4" w:space="0" w:color="auto"/>
              <w:right w:val="single" w:sz="4" w:space="0" w:color="auto"/>
            </w:tcBorders>
            <w:shd w:val="clear" w:color="auto" w:fill="auto"/>
            <w:noWrap/>
            <w:vAlign w:val="bottom"/>
            <w:hideMark/>
          </w:tcPr>
          <w:p w14:paraId="5A7192DB" w14:textId="77777777" w:rsidR="00885006" w:rsidRPr="00AD7279" w:rsidRDefault="00885006" w:rsidP="00C94D1A">
            <w:pPr>
              <w:jc w:val="center"/>
              <w:rPr>
                <w:rFonts w:eastAsia="Times New Roman" w:cs="Times New Roman"/>
                <w:color w:val="000000"/>
                <w:lang w:val="es-MX" w:eastAsia="es-MX"/>
              </w:rPr>
            </w:pPr>
            <w:r w:rsidRPr="00AD7279">
              <w:rPr>
                <w:rFonts w:eastAsia="Times New Roman" w:cs="Times New Roman"/>
                <w:color w:val="000000"/>
                <w:lang w:val="es-MX" w:eastAsia="es-MX"/>
              </w:rPr>
              <w:t>$173,306.4</w:t>
            </w:r>
          </w:p>
        </w:tc>
      </w:tr>
    </w:tbl>
    <w:p w14:paraId="3AD10198" w14:textId="7F2CB84C" w:rsidR="00885006" w:rsidRDefault="00885006" w:rsidP="00885006"/>
    <w:p w14:paraId="71A72555" w14:textId="108CDED5" w:rsidR="00885006" w:rsidRDefault="00885006" w:rsidP="00885006">
      <w:pPr>
        <w:rPr>
          <w:sz w:val="18"/>
          <w:szCs w:val="18"/>
        </w:rPr>
      </w:pPr>
      <w:r w:rsidRPr="00FF02B1">
        <w:rPr>
          <w:sz w:val="18"/>
          <w:szCs w:val="18"/>
        </w:rPr>
        <w:t xml:space="preserve">Fuente: </w:t>
      </w:r>
      <w:r>
        <w:rPr>
          <w:sz w:val="18"/>
          <w:szCs w:val="18"/>
        </w:rPr>
        <w:t>E</w:t>
      </w:r>
      <w:r w:rsidRPr="00FF02B1">
        <w:rPr>
          <w:sz w:val="18"/>
          <w:szCs w:val="18"/>
        </w:rPr>
        <w:t>laboración propia con datos de CF</w:t>
      </w:r>
      <w:r>
        <w:rPr>
          <w:sz w:val="18"/>
          <w:szCs w:val="18"/>
        </w:rPr>
        <w:t>E</w:t>
      </w:r>
    </w:p>
    <w:p w14:paraId="074D51F9" w14:textId="3C4E6099" w:rsidR="00885006" w:rsidRDefault="00885006" w:rsidP="00885006">
      <w:pPr>
        <w:rPr>
          <w:sz w:val="18"/>
          <w:szCs w:val="18"/>
        </w:rPr>
      </w:pPr>
    </w:p>
    <w:p w14:paraId="25DCAEB1" w14:textId="71257B57" w:rsidR="00885006" w:rsidRDefault="00885006" w:rsidP="00885006">
      <w:r w:rsidRPr="00E836A0">
        <w:t xml:space="preserve">Para determinar los ahorros por incrementar el factor de carga de 46% a 76% se debe determinar la demanda media del mes de octubre y las variaciones porcentuales en los horarios base, intermedio y punta, como se muestra en las ecuaciones </w:t>
      </w:r>
      <w:r>
        <w:t>(3), (4), (5) y (6)</w:t>
      </w:r>
      <w:r w:rsidRPr="00E836A0">
        <w:t>:</w:t>
      </w:r>
    </w:p>
    <w:p w14:paraId="45F9A241" w14:textId="77777777" w:rsidR="00885006" w:rsidRPr="00885006" w:rsidRDefault="00885006" w:rsidP="00885006"/>
    <w:p w14:paraId="5F63110B" w14:textId="77777777" w:rsidR="007009D1" w:rsidRPr="00E836A0" w:rsidRDefault="007009D1" w:rsidP="007009D1">
      <w:pPr>
        <w:spacing w:after="40"/>
        <w:jc w:val="center"/>
        <w:rPr>
          <w:rFonts w:eastAsia="Calibri" w:cs="Times New Roman"/>
          <w:iCs/>
          <w:lang w:val="es-MX"/>
        </w:rPr>
      </w:pPr>
      <m:oMathPara>
        <m:oMath>
          <m:r>
            <w:rPr>
              <w:rFonts w:ascii="Cambria Math" w:eastAsia="Calibri" w:hAnsi="Cambria Math" w:cs="Times New Roman"/>
              <w:lang w:val="es-MX"/>
            </w:rPr>
            <m:t>Demanda media=</m:t>
          </m:r>
          <m:f>
            <m:fPr>
              <m:ctrlPr>
                <w:rPr>
                  <w:rFonts w:ascii="Cambria Math" w:eastAsia="Calibri" w:hAnsi="Cambria Math" w:cs="Times New Roman"/>
                  <w:i/>
                  <w:iCs/>
                  <w:lang w:val="es-MX"/>
                </w:rPr>
              </m:ctrlPr>
            </m:fPr>
            <m:num>
              <m:r>
                <w:rPr>
                  <w:rFonts w:ascii="Cambria Math" w:eastAsia="Calibri" w:hAnsi="Cambria Math" w:cs="Times New Roman"/>
                  <w:lang w:val="es-MX"/>
                </w:rPr>
                <m:t>86099 kWh</m:t>
              </m:r>
            </m:num>
            <m:den>
              <m:r>
                <w:rPr>
                  <w:rFonts w:ascii="Cambria Math" w:eastAsia="Calibri" w:hAnsi="Cambria Math" w:cs="Times New Roman"/>
                  <w:lang w:val="es-MX"/>
                </w:rPr>
                <m:t xml:space="preserve">744 </m:t>
              </m:r>
              <m:r>
                <w:rPr>
                  <w:rFonts w:ascii="Cambria Math" w:eastAsia="Calibri" w:hAnsi="Cambria Math" w:cs="Times New Roman"/>
                  <w:lang w:val="es-MX"/>
                </w:rPr>
                <m:t>h</m:t>
              </m:r>
            </m:den>
          </m:f>
          <m:r>
            <w:rPr>
              <w:rFonts w:ascii="Cambria Math" w:eastAsia="Calibri" w:hAnsi="Cambria Math" w:cs="Times New Roman"/>
              <w:lang w:val="es-MX"/>
            </w:rPr>
            <m:t>=116 kW</m:t>
          </m:r>
        </m:oMath>
      </m:oMathPara>
    </w:p>
    <w:p w14:paraId="7691B320" w14:textId="77777777" w:rsidR="007009D1" w:rsidRPr="00E836A0" w:rsidRDefault="007009D1" w:rsidP="007009D1">
      <w:pPr>
        <w:spacing w:after="40"/>
        <w:jc w:val="center"/>
        <w:rPr>
          <w:rFonts w:eastAsia="Calibri" w:cs="Times New Roman"/>
          <w:lang w:val="es-MX"/>
        </w:rPr>
      </w:pPr>
      <m:oMathPara>
        <m:oMath>
          <m:r>
            <w:rPr>
              <w:rFonts w:ascii="Cambria Math" w:eastAsia="Calibri" w:hAnsi="Cambria Math" w:cs="Times New Roman"/>
              <w:lang w:val="es-MX"/>
            </w:rPr>
            <m:t>Variación base=</m:t>
          </m:r>
          <m:f>
            <m:fPr>
              <m:ctrlPr>
                <w:rPr>
                  <w:rFonts w:ascii="Cambria Math" w:eastAsia="Calibri" w:hAnsi="Cambria Math" w:cs="Times New Roman"/>
                  <w:i/>
                  <w:lang w:val="es-MX"/>
                </w:rPr>
              </m:ctrlPr>
            </m:fPr>
            <m:num>
              <m:r>
                <w:rPr>
                  <w:rFonts w:ascii="Cambria Math" w:eastAsia="Calibri" w:hAnsi="Cambria Math" w:cs="Times New Roman"/>
                  <w:lang w:val="es-MX"/>
                </w:rPr>
                <m:t>144-116</m:t>
              </m:r>
            </m:num>
            <m:den>
              <m:r>
                <w:rPr>
                  <w:rFonts w:ascii="Cambria Math" w:eastAsia="Calibri" w:hAnsi="Cambria Math" w:cs="Times New Roman"/>
                  <w:lang w:val="es-MX"/>
                </w:rPr>
                <m:t>116</m:t>
              </m:r>
            </m:den>
          </m:f>
          <m:r>
            <w:rPr>
              <w:rFonts w:ascii="Cambria Math" w:eastAsia="Calibri" w:hAnsi="Cambria Math" w:cs="Times New Roman"/>
              <w:lang w:val="es-MX"/>
            </w:rPr>
            <m:t>=0.2414</m:t>
          </m:r>
        </m:oMath>
      </m:oMathPara>
    </w:p>
    <w:p w14:paraId="4E91D48D" w14:textId="77777777" w:rsidR="007009D1" w:rsidRPr="00E836A0" w:rsidRDefault="007009D1" w:rsidP="007009D1">
      <w:pPr>
        <w:spacing w:after="40"/>
        <w:jc w:val="center"/>
        <w:rPr>
          <w:rFonts w:eastAsia="Calibri" w:cs="Times New Roman"/>
          <w:lang w:val="es-MX"/>
        </w:rPr>
      </w:pPr>
      <m:oMathPara>
        <m:oMath>
          <m:r>
            <w:rPr>
              <w:rFonts w:ascii="Cambria Math" w:eastAsia="Calibri" w:hAnsi="Cambria Math" w:cs="Times New Roman"/>
              <w:lang w:val="es-MX"/>
            </w:rPr>
            <m:t>Variación interm=</m:t>
          </m:r>
          <m:f>
            <m:fPr>
              <m:ctrlPr>
                <w:rPr>
                  <w:rFonts w:ascii="Cambria Math" w:eastAsia="Calibri" w:hAnsi="Cambria Math" w:cs="Times New Roman"/>
                  <w:i/>
                  <w:lang w:val="es-MX"/>
                </w:rPr>
              </m:ctrlPr>
            </m:fPr>
            <m:num>
              <m:r>
                <w:rPr>
                  <w:rFonts w:ascii="Cambria Math" w:eastAsia="Calibri" w:hAnsi="Cambria Math" w:cs="Times New Roman"/>
                  <w:lang w:val="es-MX"/>
                </w:rPr>
                <m:t>153-116</m:t>
              </m:r>
            </m:num>
            <m:den>
              <m:r>
                <w:rPr>
                  <w:rFonts w:ascii="Cambria Math" w:eastAsia="Calibri" w:hAnsi="Cambria Math" w:cs="Times New Roman"/>
                  <w:lang w:val="es-MX"/>
                </w:rPr>
                <m:t>116</m:t>
              </m:r>
            </m:den>
          </m:f>
          <m:r>
            <w:rPr>
              <w:rFonts w:ascii="Cambria Math" w:eastAsia="Calibri" w:hAnsi="Cambria Math" w:cs="Times New Roman"/>
              <w:lang w:val="es-MX"/>
            </w:rPr>
            <m:t>=0.3189</m:t>
          </m:r>
        </m:oMath>
      </m:oMathPara>
    </w:p>
    <w:p w14:paraId="4B93FDDD" w14:textId="77777777" w:rsidR="007009D1" w:rsidRPr="00E836A0" w:rsidRDefault="007009D1" w:rsidP="007009D1">
      <w:pPr>
        <w:spacing w:after="40"/>
        <w:jc w:val="center"/>
        <w:rPr>
          <w:rFonts w:eastAsia="Calibri" w:cs="Times New Roman"/>
          <w:lang w:val="es-MX"/>
        </w:rPr>
      </w:pPr>
      <m:oMathPara>
        <m:oMath>
          <m:r>
            <w:rPr>
              <w:rFonts w:ascii="Cambria Math" w:eastAsia="Calibri" w:hAnsi="Cambria Math" w:cs="Times New Roman"/>
              <w:lang w:val="es-MX"/>
            </w:rPr>
            <m:t>Variación punta=</m:t>
          </m:r>
          <m:f>
            <m:fPr>
              <m:ctrlPr>
                <w:rPr>
                  <w:rFonts w:ascii="Cambria Math" w:eastAsia="Calibri" w:hAnsi="Cambria Math" w:cs="Times New Roman"/>
                  <w:i/>
                  <w:lang w:val="es-MX"/>
                </w:rPr>
              </m:ctrlPr>
            </m:fPr>
            <m:num>
              <m:r>
                <w:rPr>
                  <w:rFonts w:ascii="Cambria Math" w:eastAsia="Calibri" w:hAnsi="Cambria Math" w:cs="Times New Roman"/>
                  <w:lang w:val="es-MX"/>
                </w:rPr>
                <m:t>152-116</m:t>
              </m:r>
            </m:num>
            <m:den>
              <m:r>
                <w:rPr>
                  <w:rFonts w:ascii="Cambria Math" w:eastAsia="Calibri" w:hAnsi="Cambria Math" w:cs="Times New Roman"/>
                  <w:lang w:val="es-MX"/>
                </w:rPr>
                <m:t>116</m:t>
              </m:r>
            </m:den>
          </m:f>
          <m:r>
            <w:rPr>
              <w:rFonts w:ascii="Cambria Math" w:eastAsia="Calibri" w:hAnsi="Cambria Math" w:cs="Times New Roman"/>
              <w:lang w:val="es-MX"/>
            </w:rPr>
            <m:t>=0.3103</m:t>
          </m:r>
        </m:oMath>
      </m:oMathPara>
    </w:p>
    <w:p w14:paraId="1A484483" w14:textId="033CFE6E" w:rsidR="00A77EB1" w:rsidRDefault="007009D1" w:rsidP="00A77EB1">
      <w:r w:rsidRPr="00CD5976">
        <w:t xml:space="preserve">En el caso del mes de diciembre la demanda media </w:t>
      </w:r>
      <w:r>
        <w:t>se determinar con la ecuación (7)</w:t>
      </w:r>
    </w:p>
    <w:p w14:paraId="55F96EEB" w14:textId="5D21069D" w:rsidR="007009D1" w:rsidRDefault="007009D1" w:rsidP="00A77EB1"/>
    <w:p w14:paraId="57078C53" w14:textId="2B3C2BF2" w:rsidR="007009D1" w:rsidRPr="007009D1" w:rsidRDefault="007009D1" w:rsidP="00A77EB1">
      <w:pPr>
        <w:rPr>
          <w:rFonts w:eastAsiaTheme="minorEastAsia"/>
          <w:noProof/>
          <w:lang w:val="es-MX"/>
        </w:rPr>
      </w:pPr>
      <m:oMathPara>
        <m:oMath>
          <m:r>
            <w:rPr>
              <w:rFonts w:ascii="Cambria Math" w:eastAsia="Calibri" w:hAnsi="Cambria Math" w:cs="Times New Roman"/>
              <w:lang w:val="es-MX"/>
            </w:rPr>
            <m:t>Demanda media=</m:t>
          </m:r>
          <m:f>
            <m:fPr>
              <m:ctrlPr>
                <w:rPr>
                  <w:rFonts w:ascii="Cambria Math" w:eastAsia="Calibri" w:hAnsi="Cambria Math" w:cs="Times New Roman"/>
                  <w:i/>
                  <w:iCs/>
                  <w:lang w:val="es-MX"/>
                </w:rPr>
              </m:ctrlPr>
            </m:fPr>
            <m:num>
              <m:r>
                <w:rPr>
                  <w:rFonts w:ascii="Cambria Math" w:eastAsia="Calibri" w:hAnsi="Cambria Math" w:cs="Times New Roman"/>
                  <w:lang w:val="es-MX"/>
                </w:rPr>
                <m:t>53514 kWh</m:t>
              </m:r>
            </m:num>
            <m:den>
              <m:r>
                <w:rPr>
                  <w:rFonts w:ascii="Cambria Math" w:eastAsia="Calibri" w:hAnsi="Cambria Math" w:cs="Times New Roman"/>
                  <w:lang w:val="es-MX"/>
                </w:rPr>
                <m:t xml:space="preserve">744 </m:t>
              </m:r>
              <m:r>
                <w:rPr>
                  <w:rFonts w:ascii="Cambria Math" w:eastAsia="Calibri" w:hAnsi="Cambria Math" w:cs="Times New Roman"/>
                  <w:lang w:val="es-MX"/>
                </w:rPr>
                <m:t>h</m:t>
              </m:r>
            </m:den>
          </m:f>
          <m:r>
            <w:rPr>
              <w:rFonts w:ascii="Cambria Math" w:eastAsia="Calibri" w:hAnsi="Cambria Math" w:cs="Times New Roman"/>
              <w:lang w:val="es-MX"/>
            </w:rPr>
            <m:t>=72 kW</m:t>
          </m:r>
        </m:oMath>
      </m:oMathPara>
    </w:p>
    <w:p w14:paraId="3E6EA9DF" w14:textId="77777777" w:rsidR="007009D1" w:rsidRDefault="007009D1" w:rsidP="00A77EB1">
      <w:pPr>
        <w:rPr>
          <w:noProof/>
        </w:rPr>
      </w:pPr>
    </w:p>
    <w:p w14:paraId="5F2E6738" w14:textId="037040B2" w:rsidR="001C4D83" w:rsidRDefault="007009D1" w:rsidP="007009D1">
      <w:r w:rsidRPr="00CD5976">
        <w:t>Por lo tanto, para incrementar el factor de carga de 46% a 76%, la demanda base, intermedia y punta del mes de diciembre de</w:t>
      </w:r>
      <w:r>
        <w:t>be</w:t>
      </w:r>
      <w:r w:rsidRPr="00CD5976">
        <w:t xml:space="preserve"> ser:</w:t>
      </w:r>
    </w:p>
    <w:p w14:paraId="046E9102" w14:textId="77777777" w:rsidR="00AE7865" w:rsidRDefault="00AE7865" w:rsidP="007009D1">
      <w:pPr>
        <w:rPr>
          <w:noProof/>
        </w:rPr>
      </w:pPr>
    </w:p>
    <w:p w14:paraId="32CB42E6" w14:textId="77777777" w:rsidR="00AE7865" w:rsidRPr="00CD5976" w:rsidRDefault="00AE7865" w:rsidP="00AE7865">
      <w:pPr>
        <w:spacing w:after="40"/>
        <w:rPr>
          <w:rFonts w:eastAsia="Calibri" w:cs="Times New Roman"/>
          <w:lang w:val="es-MX"/>
        </w:rPr>
      </w:pPr>
      <m:oMathPara>
        <m:oMath>
          <m:r>
            <w:rPr>
              <w:rFonts w:ascii="Cambria Math" w:eastAsia="Calibri" w:hAnsi="Cambria Math" w:cs="Times New Roman"/>
              <w:lang w:val="es-MX"/>
            </w:rPr>
            <m:t>Base=72*1.2414=90 kW</m:t>
          </m:r>
        </m:oMath>
      </m:oMathPara>
    </w:p>
    <w:p w14:paraId="3AD2470C" w14:textId="77777777" w:rsidR="00AE7865" w:rsidRPr="00CD5976" w:rsidRDefault="00AE7865" w:rsidP="00AE7865">
      <w:pPr>
        <w:spacing w:after="40"/>
        <w:rPr>
          <w:rFonts w:eastAsia="Calibri" w:cs="Times New Roman"/>
          <w:lang w:val="es-MX"/>
        </w:rPr>
      </w:pPr>
      <m:oMathPara>
        <m:oMath>
          <m:r>
            <w:rPr>
              <w:rFonts w:ascii="Cambria Math" w:eastAsia="Calibri" w:hAnsi="Cambria Math" w:cs="Times New Roman"/>
              <w:lang w:val="es-MX"/>
            </w:rPr>
            <m:t>Interm=72*1.3189=95 kW</m:t>
          </m:r>
        </m:oMath>
      </m:oMathPara>
    </w:p>
    <w:p w14:paraId="2FFC7ADE" w14:textId="77777777" w:rsidR="00AE7865" w:rsidRPr="00CD5976" w:rsidRDefault="00AE7865" w:rsidP="009052D7">
      <w:pPr>
        <w:spacing w:line="360" w:lineRule="auto"/>
        <w:rPr>
          <w:rFonts w:eastAsia="Calibri" w:cs="Times New Roman"/>
          <w:lang w:val="es-MX"/>
        </w:rPr>
      </w:pPr>
      <m:oMathPara>
        <m:oMath>
          <m:r>
            <w:rPr>
              <w:rFonts w:ascii="Cambria Math" w:eastAsia="Calibri" w:hAnsi="Cambria Math" w:cs="Times New Roman"/>
              <w:lang w:val="es-MX"/>
            </w:rPr>
            <m:t>Punta=72*1.3103=95 kW</m:t>
          </m:r>
        </m:oMath>
      </m:oMathPara>
    </w:p>
    <w:p w14:paraId="5E45B983" w14:textId="77777777" w:rsidR="00696076" w:rsidRDefault="00696076" w:rsidP="009052D7"/>
    <w:p w14:paraId="5FC76567" w14:textId="186B0FB1" w:rsidR="00862F61" w:rsidRDefault="009052D7" w:rsidP="009052D7">
      <w:pPr>
        <w:rPr>
          <w:noProof/>
        </w:rPr>
      </w:pPr>
      <w:r w:rsidRPr="00CD5976">
        <w:t xml:space="preserve">Al replicar estos valores para el mes de diciembre manteniendo los mismos consumo de energía, se obtienen los resultados de la </w:t>
      </w:r>
      <w:r>
        <w:t>tabla</w:t>
      </w:r>
      <w:r w:rsidRPr="00CD5976">
        <w:t xml:space="preserve"> 9</w:t>
      </w:r>
      <w:r>
        <w:t>.</w:t>
      </w:r>
    </w:p>
    <w:p w14:paraId="238BE10D" w14:textId="26AD4AC3" w:rsidR="00E34342" w:rsidRDefault="00E34342" w:rsidP="000006A6">
      <w:pPr>
        <w:spacing w:after="160" w:line="259" w:lineRule="auto"/>
        <w:jc w:val="left"/>
        <w:rPr>
          <w:noProof/>
        </w:rPr>
      </w:pPr>
    </w:p>
    <w:p w14:paraId="6119DF19" w14:textId="49304906" w:rsidR="009052D7" w:rsidRDefault="009052D7" w:rsidP="000006A6">
      <w:pPr>
        <w:spacing w:after="160" w:line="259" w:lineRule="auto"/>
        <w:jc w:val="left"/>
        <w:rPr>
          <w:rFonts w:eastAsia="Calibri" w:cs="Times New Roman"/>
          <w:bCs/>
          <w:sz w:val="18"/>
          <w:szCs w:val="18"/>
          <w:lang w:val="es-MX"/>
        </w:rPr>
      </w:pPr>
      <w:r w:rsidRPr="00CD5976">
        <w:rPr>
          <w:rFonts w:eastAsia="Calibri" w:cs="Times New Roman"/>
          <w:b/>
          <w:bCs/>
          <w:sz w:val="18"/>
          <w:szCs w:val="18"/>
          <w:lang w:val="es-MX"/>
        </w:rPr>
        <w:t xml:space="preserve">Tabla 9. </w:t>
      </w:r>
      <w:r w:rsidRPr="00CD5976">
        <w:rPr>
          <w:rFonts w:eastAsia="Calibri" w:cs="Times New Roman"/>
          <w:sz w:val="18"/>
          <w:szCs w:val="18"/>
          <w:lang w:val="es-MX"/>
        </w:rPr>
        <w:t xml:space="preserve">Nueva </w:t>
      </w:r>
      <w:r w:rsidRPr="00CD5976">
        <w:rPr>
          <w:rFonts w:eastAsia="Calibri" w:cs="Times New Roman"/>
          <w:bCs/>
          <w:sz w:val="18"/>
          <w:szCs w:val="18"/>
          <w:lang w:val="es-MX"/>
        </w:rPr>
        <w:t>factura del mes de diciembre.</w:t>
      </w:r>
    </w:p>
    <w:tbl>
      <w:tblPr>
        <w:tblW w:w="5145" w:type="dxa"/>
        <w:tblInd w:w="-875" w:type="dxa"/>
        <w:tblCellMar>
          <w:left w:w="70" w:type="dxa"/>
          <w:right w:w="70" w:type="dxa"/>
        </w:tblCellMar>
        <w:tblLook w:val="04A0" w:firstRow="1" w:lastRow="0" w:firstColumn="1" w:lastColumn="0" w:noHBand="0" w:noVBand="1"/>
      </w:tblPr>
      <w:tblGrid>
        <w:gridCol w:w="1480"/>
        <w:gridCol w:w="725"/>
        <w:gridCol w:w="950"/>
        <w:gridCol w:w="950"/>
        <w:gridCol w:w="1040"/>
      </w:tblGrid>
      <w:tr w:rsidR="009052D7" w:rsidRPr="00AD7279" w14:paraId="30E780DD" w14:textId="77777777" w:rsidTr="00C94D1A">
        <w:trPr>
          <w:trHeight w:val="24"/>
        </w:trPr>
        <w:tc>
          <w:tcPr>
            <w:tcW w:w="5145" w:type="dxa"/>
            <w:gridSpan w:val="5"/>
            <w:tcBorders>
              <w:top w:val="single" w:sz="4" w:space="0" w:color="auto"/>
              <w:left w:val="single" w:sz="4" w:space="0" w:color="auto"/>
              <w:bottom w:val="nil"/>
              <w:right w:val="single" w:sz="4" w:space="0" w:color="000000"/>
            </w:tcBorders>
            <w:shd w:val="clear" w:color="auto" w:fill="auto"/>
            <w:vAlign w:val="bottom"/>
            <w:hideMark/>
          </w:tcPr>
          <w:p w14:paraId="200D14E6" w14:textId="77777777" w:rsidR="009052D7" w:rsidRPr="00AD7279" w:rsidRDefault="009052D7" w:rsidP="00C94D1A">
            <w:pPr>
              <w:jc w:val="center"/>
              <w:rPr>
                <w:rFonts w:eastAsia="Times New Roman" w:cs="Times New Roman"/>
                <w:color w:val="000000"/>
                <w:sz w:val="18"/>
                <w:szCs w:val="18"/>
                <w:lang w:val="es-MX" w:eastAsia="es-MX"/>
              </w:rPr>
            </w:pPr>
            <w:bookmarkStart w:id="2" w:name="_Hlk115101569"/>
            <w:r w:rsidRPr="00AD7279">
              <w:rPr>
                <w:rFonts w:eastAsia="Times New Roman" w:cs="Times New Roman"/>
                <w:color w:val="000000"/>
                <w:sz w:val="18"/>
                <w:szCs w:val="18"/>
                <w:lang w:val="es-MX" w:eastAsia="es-MX"/>
              </w:rPr>
              <w:t>Diciembre</w:t>
            </w:r>
          </w:p>
        </w:tc>
      </w:tr>
      <w:tr w:rsidR="009052D7" w:rsidRPr="00AD7279" w14:paraId="797A660C" w14:textId="77777777" w:rsidTr="00C94D1A">
        <w:trPr>
          <w:trHeight w:val="24"/>
        </w:trPr>
        <w:tc>
          <w:tcPr>
            <w:tcW w:w="1480" w:type="dxa"/>
            <w:tcBorders>
              <w:top w:val="nil"/>
              <w:left w:val="single" w:sz="4" w:space="0" w:color="auto"/>
              <w:bottom w:val="nil"/>
              <w:right w:val="nil"/>
            </w:tcBorders>
            <w:shd w:val="clear" w:color="000000" w:fill="92D050"/>
            <w:vAlign w:val="bottom"/>
            <w:hideMark/>
          </w:tcPr>
          <w:p w14:paraId="3C4778CD"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Concepto</w:t>
            </w:r>
          </w:p>
        </w:tc>
        <w:tc>
          <w:tcPr>
            <w:tcW w:w="725" w:type="dxa"/>
            <w:tcBorders>
              <w:top w:val="nil"/>
              <w:left w:val="nil"/>
              <w:bottom w:val="nil"/>
              <w:right w:val="nil"/>
            </w:tcBorders>
            <w:shd w:val="clear" w:color="000000" w:fill="92D050"/>
            <w:vAlign w:val="bottom"/>
            <w:hideMark/>
          </w:tcPr>
          <w:p w14:paraId="1CF21423"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 </w:t>
            </w:r>
          </w:p>
        </w:tc>
        <w:tc>
          <w:tcPr>
            <w:tcW w:w="2940" w:type="dxa"/>
            <w:gridSpan w:val="3"/>
            <w:tcBorders>
              <w:top w:val="nil"/>
              <w:left w:val="nil"/>
              <w:bottom w:val="nil"/>
              <w:right w:val="single" w:sz="4" w:space="0" w:color="000000"/>
            </w:tcBorders>
            <w:shd w:val="clear" w:color="000000" w:fill="92D050"/>
            <w:vAlign w:val="bottom"/>
            <w:hideMark/>
          </w:tcPr>
          <w:p w14:paraId="0DFB3705"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Lectura Actual</w:t>
            </w:r>
          </w:p>
        </w:tc>
      </w:tr>
      <w:tr w:rsidR="009052D7" w:rsidRPr="00AD7279" w14:paraId="22C22479" w14:textId="77777777" w:rsidTr="00C94D1A">
        <w:trPr>
          <w:trHeight w:val="24"/>
        </w:trPr>
        <w:tc>
          <w:tcPr>
            <w:tcW w:w="1480" w:type="dxa"/>
            <w:tcBorders>
              <w:top w:val="nil"/>
              <w:left w:val="single" w:sz="4" w:space="0" w:color="auto"/>
              <w:bottom w:val="nil"/>
              <w:right w:val="nil"/>
            </w:tcBorders>
            <w:shd w:val="clear" w:color="auto" w:fill="auto"/>
            <w:vAlign w:val="bottom"/>
            <w:hideMark/>
          </w:tcPr>
          <w:p w14:paraId="67A9D324"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kWh Base</w:t>
            </w:r>
          </w:p>
        </w:tc>
        <w:tc>
          <w:tcPr>
            <w:tcW w:w="725" w:type="dxa"/>
            <w:tcBorders>
              <w:top w:val="nil"/>
              <w:left w:val="nil"/>
              <w:bottom w:val="nil"/>
              <w:right w:val="nil"/>
            </w:tcBorders>
            <w:shd w:val="clear" w:color="auto" w:fill="auto"/>
            <w:vAlign w:val="bottom"/>
            <w:hideMark/>
          </w:tcPr>
          <w:p w14:paraId="791604C9" w14:textId="77777777" w:rsidR="009052D7" w:rsidRPr="00AD7279" w:rsidRDefault="009052D7" w:rsidP="00C94D1A">
            <w:pPr>
              <w:jc w:val="left"/>
              <w:rPr>
                <w:rFonts w:eastAsia="Times New Roman" w:cs="Times New Roman"/>
                <w:color w:val="000000"/>
                <w:sz w:val="18"/>
                <w:szCs w:val="18"/>
                <w:lang w:val="es-MX" w:eastAsia="es-MX"/>
              </w:rPr>
            </w:pPr>
          </w:p>
        </w:tc>
        <w:tc>
          <w:tcPr>
            <w:tcW w:w="950" w:type="dxa"/>
            <w:tcBorders>
              <w:top w:val="nil"/>
              <w:left w:val="nil"/>
              <w:bottom w:val="nil"/>
              <w:right w:val="nil"/>
            </w:tcBorders>
            <w:shd w:val="clear" w:color="auto" w:fill="auto"/>
            <w:vAlign w:val="bottom"/>
            <w:hideMark/>
          </w:tcPr>
          <w:p w14:paraId="5CC284C2" w14:textId="77777777" w:rsidR="009052D7" w:rsidRPr="00AD7279" w:rsidRDefault="009052D7" w:rsidP="00C94D1A">
            <w:pPr>
              <w:jc w:val="left"/>
              <w:rPr>
                <w:rFonts w:eastAsia="Times New Roman" w:cs="Times New Roman"/>
                <w:sz w:val="18"/>
                <w:szCs w:val="18"/>
                <w:lang w:val="es-MX" w:eastAsia="es-MX"/>
              </w:rPr>
            </w:pPr>
          </w:p>
        </w:tc>
        <w:tc>
          <w:tcPr>
            <w:tcW w:w="1990" w:type="dxa"/>
            <w:gridSpan w:val="2"/>
            <w:tcBorders>
              <w:top w:val="nil"/>
              <w:left w:val="nil"/>
              <w:bottom w:val="nil"/>
              <w:right w:val="single" w:sz="4" w:space="0" w:color="000000"/>
            </w:tcBorders>
            <w:shd w:val="clear" w:color="auto" w:fill="auto"/>
            <w:vAlign w:val="bottom"/>
            <w:hideMark/>
          </w:tcPr>
          <w:p w14:paraId="2D6BFC7D"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18807</w:t>
            </w:r>
          </w:p>
        </w:tc>
      </w:tr>
      <w:tr w:rsidR="009052D7" w:rsidRPr="00AD7279" w14:paraId="1E2CFA3C" w14:textId="77777777" w:rsidTr="00C94D1A">
        <w:trPr>
          <w:trHeight w:val="24"/>
        </w:trPr>
        <w:tc>
          <w:tcPr>
            <w:tcW w:w="1480" w:type="dxa"/>
            <w:tcBorders>
              <w:top w:val="nil"/>
              <w:left w:val="single" w:sz="4" w:space="0" w:color="auto"/>
              <w:bottom w:val="nil"/>
              <w:right w:val="nil"/>
            </w:tcBorders>
            <w:shd w:val="clear" w:color="auto" w:fill="auto"/>
            <w:vAlign w:val="bottom"/>
            <w:hideMark/>
          </w:tcPr>
          <w:p w14:paraId="0CFE005D"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kWh Intermedia</w:t>
            </w:r>
          </w:p>
        </w:tc>
        <w:tc>
          <w:tcPr>
            <w:tcW w:w="725" w:type="dxa"/>
            <w:tcBorders>
              <w:top w:val="nil"/>
              <w:left w:val="nil"/>
              <w:bottom w:val="nil"/>
              <w:right w:val="nil"/>
            </w:tcBorders>
            <w:shd w:val="clear" w:color="auto" w:fill="auto"/>
            <w:vAlign w:val="bottom"/>
            <w:hideMark/>
          </w:tcPr>
          <w:p w14:paraId="0760B16D" w14:textId="77777777" w:rsidR="009052D7" w:rsidRPr="00AD7279" w:rsidRDefault="009052D7" w:rsidP="00C94D1A">
            <w:pPr>
              <w:jc w:val="left"/>
              <w:rPr>
                <w:rFonts w:eastAsia="Times New Roman" w:cs="Times New Roman"/>
                <w:color w:val="000000"/>
                <w:sz w:val="18"/>
                <w:szCs w:val="18"/>
                <w:lang w:val="es-MX" w:eastAsia="es-MX"/>
              </w:rPr>
            </w:pPr>
          </w:p>
        </w:tc>
        <w:tc>
          <w:tcPr>
            <w:tcW w:w="950" w:type="dxa"/>
            <w:tcBorders>
              <w:top w:val="nil"/>
              <w:left w:val="nil"/>
              <w:bottom w:val="nil"/>
              <w:right w:val="nil"/>
            </w:tcBorders>
            <w:shd w:val="clear" w:color="auto" w:fill="auto"/>
            <w:vAlign w:val="bottom"/>
            <w:hideMark/>
          </w:tcPr>
          <w:p w14:paraId="23835A92" w14:textId="77777777" w:rsidR="009052D7" w:rsidRPr="00AD7279" w:rsidRDefault="009052D7" w:rsidP="00C94D1A">
            <w:pPr>
              <w:jc w:val="left"/>
              <w:rPr>
                <w:rFonts w:eastAsia="Times New Roman" w:cs="Times New Roman"/>
                <w:sz w:val="18"/>
                <w:szCs w:val="18"/>
                <w:lang w:val="es-MX" w:eastAsia="es-MX"/>
              </w:rPr>
            </w:pPr>
          </w:p>
        </w:tc>
        <w:tc>
          <w:tcPr>
            <w:tcW w:w="1990" w:type="dxa"/>
            <w:gridSpan w:val="2"/>
            <w:tcBorders>
              <w:top w:val="nil"/>
              <w:left w:val="nil"/>
              <w:bottom w:val="nil"/>
              <w:right w:val="single" w:sz="4" w:space="0" w:color="000000"/>
            </w:tcBorders>
            <w:shd w:val="clear" w:color="auto" w:fill="auto"/>
            <w:vAlign w:val="bottom"/>
            <w:hideMark/>
          </w:tcPr>
          <w:p w14:paraId="013660D2"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28242</w:t>
            </w:r>
          </w:p>
        </w:tc>
      </w:tr>
      <w:tr w:rsidR="009052D7" w:rsidRPr="00AD7279" w14:paraId="68D7ED7E" w14:textId="77777777" w:rsidTr="00C94D1A">
        <w:trPr>
          <w:trHeight w:val="24"/>
        </w:trPr>
        <w:tc>
          <w:tcPr>
            <w:tcW w:w="1480" w:type="dxa"/>
            <w:tcBorders>
              <w:top w:val="nil"/>
              <w:left w:val="single" w:sz="4" w:space="0" w:color="auto"/>
              <w:bottom w:val="nil"/>
              <w:right w:val="nil"/>
            </w:tcBorders>
            <w:shd w:val="clear" w:color="auto" w:fill="auto"/>
            <w:vAlign w:val="bottom"/>
            <w:hideMark/>
          </w:tcPr>
          <w:p w14:paraId="3E888E24"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kWh Punta</w:t>
            </w:r>
          </w:p>
        </w:tc>
        <w:tc>
          <w:tcPr>
            <w:tcW w:w="725" w:type="dxa"/>
            <w:tcBorders>
              <w:top w:val="nil"/>
              <w:left w:val="nil"/>
              <w:bottom w:val="nil"/>
              <w:right w:val="nil"/>
            </w:tcBorders>
            <w:shd w:val="clear" w:color="auto" w:fill="auto"/>
            <w:vAlign w:val="bottom"/>
            <w:hideMark/>
          </w:tcPr>
          <w:p w14:paraId="17C1BEDB" w14:textId="77777777" w:rsidR="009052D7" w:rsidRPr="00AD7279" w:rsidRDefault="009052D7" w:rsidP="00C94D1A">
            <w:pPr>
              <w:jc w:val="left"/>
              <w:rPr>
                <w:rFonts w:eastAsia="Times New Roman" w:cs="Times New Roman"/>
                <w:color w:val="000000"/>
                <w:sz w:val="18"/>
                <w:szCs w:val="18"/>
                <w:lang w:val="es-MX" w:eastAsia="es-MX"/>
              </w:rPr>
            </w:pPr>
          </w:p>
        </w:tc>
        <w:tc>
          <w:tcPr>
            <w:tcW w:w="950" w:type="dxa"/>
            <w:tcBorders>
              <w:top w:val="nil"/>
              <w:left w:val="nil"/>
              <w:bottom w:val="nil"/>
              <w:right w:val="nil"/>
            </w:tcBorders>
            <w:shd w:val="clear" w:color="auto" w:fill="auto"/>
            <w:vAlign w:val="bottom"/>
            <w:hideMark/>
          </w:tcPr>
          <w:p w14:paraId="7EC3832A" w14:textId="77777777" w:rsidR="009052D7" w:rsidRPr="00AD7279" w:rsidRDefault="009052D7" w:rsidP="00C94D1A">
            <w:pPr>
              <w:jc w:val="left"/>
              <w:rPr>
                <w:rFonts w:eastAsia="Times New Roman" w:cs="Times New Roman"/>
                <w:sz w:val="18"/>
                <w:szCs w:val="18"/>
                <w:lang w:val="es-MX" w:eastAsia="es-MX"/>
              </w:rPr>
            </w:pPr>
          </w:p>
        </w:tc>
        <w:tc>
          <w:tcPr>
            <w:tcW w:w="1990" w:type="dxa"/>
            <w:gridSpan w:val="2"/>
            <w:tcBorders>
              <w:top w:val="nil"/>
              <w:left w:val="nil"/>
              <w:bottom w:val="nil"/>
              <w:right w:val="single" w:sz="4" w:space="0" w:color="000000"/>
            </w:tcBorders>
            <w:shd w:val="clear" w:color="auto" w:fill="auto"/>
            <w:vAlign w:val="bottom"/>
            <w:hideMark/>
          </w:tcPr>
          <w:p w14:paraId="2D8BD786"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6465</w:t>
            </w:r>
          </w:p>
        </w:tc>
      </w:tr>
      <w:tr w:rsidR="009052D7" w:rsidRPr="00AD7279" w14:paraId="0C5AB234" w14:textId="77777777" w:rsidTr="00C94D1A">
        <w:trPr>
          <w:trHeight w:val="24"/>
        </w:trPr>
        <w:tc>
          <w:tcPr>
            <w:tcW w:w="1480" w:type="dxa"/>
            <w:tcBorders>
              <w:top w:val="nil"/>
              <w:left w:val="single" w:sz="4" w:space="0" w:color="auto"/>
              <w:bottom w:val="nil"/>
              <w:right w:val="nil"/>
            </w:tcBorders>
            <w:shd w:val="clear" w:color="000000" w:fill="92D050"/>
            <w:vAlign w:val="bottom"/>
            <w:hideMark/>
          </w:tcPr>
          <w:p w14:paraId="3EBEF55B"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Mes</w:t>
            </w:r>
          </w:p>
        </w:tc>
        <w:tc>
          <w:tcPr>
            <w:tcW w:w="725" w:type="dxa"/>
            <w:tcBorders>
              <w:top w:val="nil"/>
              <w:left w:val="nil"/>
              <w:bottom w:val="nil"/>
              <w:right w:val="nil"/>
            </w:tcBorders>
            <w:shd w:val="clear" w:color="000000" w:fill="92D050"/>
            <w:vAlign w:val="bottom"/>
            <w:hideMark/>
          </w:tcPr>
          <w:p w14:paraId="3ED78431"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 </w:t>
            </w:r>
          </w:p>
        </w:tc>
        <w:tc>
          <w:tcPr>
            <w:tcW w:w="950" w:type="dxa"/>
            <w:tcBorders>
              <w:top w:val="nil"/>
              <w:left w:val="nil"/>
              <w:bottom w:val="nil"/>
              <w:right w:val="nil"/>
            </w:tcBorders>
            <w:shd w:val="clear" w:color="000000" w:fill="92D050"/>
            <w:vAlign w:val="bottom"/>
            <w:hideMark/>
          </w:tcPr>
          <w:p w14:paraId="6CF7275C"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 </w:t>
            </w:r>
          </w:p>
        </w:tc>
        <w:tc>
          <w:tcPr>
            <w:tcW w:w="1990" w:type="dxa"/>
            <w:gridSpan w:val="2"/>
            <w:tcBorders>
              <w:top w:val="nil"/>
              <w:left w:val="nil"/>
              <w:bottom w:val="nil"/>
              <w:right w:val="single" w:sz="4" w:space="0" w:color="000000"/>
            </w:tcBorders>
            <w:shd w:val="clear" w:color="000000" w:fill="92D050"/>
            <w:vAlign w:val="bottom"/>
            <w:hideMark/>
          </w:tcPr>
          <w:p w14:paraId="60ADF346"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 </w:t>
            </w:r>
          </w:p>
        </w:tc>
      </w:tr>
      <w:tr w:rsidR="009052D7" w:rsidRPr="00AD7279" w14:paraId="2BA86BD1" w14:textId="77777777" w:rsidTr="00C94D1A">
        <w:trPr>
          <w:trHeight w:val="24"/>
        </w:trPr>
        <w:tc>
          <w:tcPr>
            <w:tcW w:w="1480" w:type="dxa"/>
            <w:tcBorders>
              <w:top w:val="nil"/>
              <w:left w:val="single" w:sz="4" w:space="0" w:color="auto"/>
              <w:bottom w:val="nil"/>
              <w:right w:val="nil"/>
            </w:tcBorders>
            <w:shd w:val="clear" w:color="auto" w:fill="auto"/>
            <w:vAlign w:val="bottom"/>
            <w:hideMark/>
          </w:tcPr>
          <w:p w14:paraId="0E732C57"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kW Base</w:t>
            </w:r>
          </w:p>
        </w:tc>
        <w:tc>
          <w:tcPr>
            <w:tcW w:w="725" w:type="dxa"/>
            <w:tcBorders>
              <w:top w:val="nil"/>
              <w:left w:val="nil"/>
              <w:bottom w:val="nil"/>
              <w:right w:val="nil"/>
            </w:tcBorders>
            <w:shd w:val="clear" w:color="auto" w:fill="auto"/>
            <w:vAlign w:val="bottom"/>
            <w:hideMark/>
          </w:tcPr>
          <w:p w14:paraId="7378C8F7" w14:textId="77777777" w:rsidR="009052D7" w:rsidRPr="00AD7279" w:rsidRDefault="009052D7" w:rsidP="00C94D1A">
            <w:pPr>
              <w:jc w:val="left"/>
              <w:rPr>
                <w:rFonts w:eastAsia="Times New Roman" w:cs="Times New Roman"/>
                <w:color w:val="000000"/>
                <w:sz w:val="18"/>
                <w:szCs w:val="18"/>
                <w:lang w:val="es-MX" w:eastAsia="es-MX"/>
              </w:rPr>
            </w:pPr>
          </w:p>
        </w:tc>
        <w:tc>
          <w:tcPr>
            <w:tcW w:w="950" w:type="dxa"/>
            <w:tcBorders>
              <w:top w:val="nil"/>
              <w:left w:val="nil"/>
              <w:bottom w:val="nil"/>
              <w:right w:val="nil"/>
            </w:tcBorders>
            <w:shd w:val="clear" w:color="auto" w:fill="auto"/>
            <w:vAlign w:val="bottom"/>
            <w:hideMark/>
          </w:tcPr>
          <w:p w14:paraId="7BC290E1" w14:textId="77777777" w:rsidR="009052D7" w:rsidRPr="00AD7279" w:rsidRDefault="009052D7" w:rsidP="00C94D1A">
            <w:pPr>
              <w:jc w:val="left"/>
              <w:rPr>
                <w:rFonts w:eastAsia="Times New Roman" w:cs="Times New Roman"/>
                <w:sz w:val="18"/>
                <w:szCs w:val="18"/>
                <w:lang w:val="es-MX" w:eastAsia="es-MX"/>
              </w:rPr>
            </w:pPr>
          </w:p>
        </w:tc>
        <w:tc>
          <w:tcPr>
            <w:tcW w:w="1990" w:type="dxa"/>
            <w:gridSpan w:val="2"/>
            <w:tcBorders>
              <w:top w:val="nil"/>
              <w:left w:val="nil"/>
              <w:bottom w:val="nil"/>
              <w:right w:val="single" w:sz="4" w:space="0" w:color="000000"/>
            </w:tcBorders>
            <w:shd w:val="clear" w:color="auto" w:fill="auto"/>
            <w:vAlign w:val="bottom"/>
            <w:hideMark/>
          </w:tcPr>
          <w:p w14:paraId="723D1054"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90</w:t>
            </w:r>
          </w:p>
        </w:tc>
      </w:tr>
      <w:tr w:rsidR="009052D7" w:rsidRPr="00AD7279" w14:paraId="1B1C7E03" w14:textId="77777777" w:rsidTr="00C94D1A">
        <w:trPr>
          <w:trHeight w:val="24"/>
        </w:trPr>
        <w:tc>
          <w:tcPr>
            <w:tcW w:w="1480" w:type="dxa"/>
            <w:tcBorders>
              <w:top w:val="nil"/>
              <w:left w:val="single" w:sz="4" w:space="0" w:color="auto"/>
              <w:bottom w:val="nil"/>
              <w:right w:val="nil"/>
            </w:tcBorders>
            <w:shd w:val="clear" w:color="auto" w:fill="auto"/>
            <w:vAlign w:val="bottom"/>
            <w:hideMark/>
          </w:tcPr>
          <w:p w14:paraId="773CE9CB"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kW Intermedia</w:t>
            </w:r>
          </w:p>
        </w:tc>
        <w:tc>
          <w:tcPr>
            <w:tcW w:w="725" w:type="dxa"/>
            <w:tcBorders>
              <w:top w:val="nil"/>
              <w:left w:val="nil"/>
              <w:bottom w:val="nil"/>
              <w:right w:val="nil"/>
            </w:tcBorders>
            <w:shd w:val="clear" w:color="auto" w:fill="auto"/>
            <w:vAlign w:val="bottom"/>
            <w:hideMark/>
          </w:tcPr>
          <w:p w14:paraId="76E20BC6" w14:textId="77777777" w:rsidR="009052D7" w:rsidRPr="00AD7279" w:rsidRDefault="009052D7" w:rsidP="00C94D1A">
            <w:pPr>
              <w:jc w:val="left"/>
              <w:rPr>
                <w:rFonts w:eastAsia="Times New Roman" w:cs="Times New Roman"/>
                <w:color w:val="000000"/>
                <w:sz w:val="18"/>
                <w:szCs w:val="18"/>
                <w:lang w:val="es-MX" w:eastAsia="es-MX"/>
              </w:rPr>
            </w:pPr>
          </w:p>
        </w:tc>
        <w:tc>
          <w:tcPr>
            <w:tcW w:w="950" w:type="dxa"/>
            <w:tcBorders>
              <w:top w:val="nil"/>
              <w:left w:val="nil"/>
              <w:bottom w:val="nil"/>
              <w:right w:val="nil"/>
            </w:tcBorders>
            <w:shd w:val="clear" w:color="auto" w:fill="auto"/>
            <w:vAlign w:val="bottom"/>
            <w:hideMark/>
          </w:tcPr>
          <w:p w14:paraId="58EAB505" w14:textId="77777777" w:rsidR="009052D7" w:rsidRPr="00AD7279" w:rsidRDefault="009052D7" w:rsidP="00C94D1A">
            <w:pPr>
              <w:jc w:val="left"/>
              <w:rPr>
                <w:rFonts w:eastAsia="Times New Roman" w:cs="Times New Roman"/>
                <w:sz w:val="18"/>
                <w:szCs w:val="18"/>
                <w:lang w:val="es-MX" w:eastAsia="es-MX"/>
              </w:rPr>
            </w:pPr>
          </w:p>
        </w:tc>
        <w:tc>
          <w:tcPr>
            <w:tcW w:w="1990" w:type="dxa"/>
            <w:gridSpan w:val="2"/>
            <w:tcBorders>
              <w:top w:val="nil"/>
              <w:left w:val="nil"/>
              <w:bottom w:val="nil"/>
              <w:right w:val="single" w:sz="4" w:space="0" w:color="000000"/>
            </w:tcBorders>
            <w:shd w:val="clear" w:color="auto" w:fill="auto"/>
            <w:vAlign w:val="bottom"/>
            <w:hideMark/>
          </w:tcPr>
          <w:p w14:paraId="3F2F7807"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95</w:t>
            </w:r>
          </w:p>
        </w:tc>
      </w:tr>
      <w:tr w:rsidR="009052D7" w:rsidRPr="00AD7279" w14:paraId="42299F33" w14:textId="77777777" w:rsidTr="00C94D1A">
        <w:trPr>
          <w:trHeight w:val="24"/>
        </w:trPr>
        <w:tc>
          <w:tcPr>
            <w:tcW w:w="1480" w:type="dxa"/>
            <w:tcBorders>
              <w:top w:val="nil"/>
              <w:left w:val="single" w:sz="4" w:space="0" w:color="auto"/>
              <w:bottom w:val="nil"/>
              <w:right w:val="nil"/>
            </w:tcBorders>
            <w:shd w:val="clear" w:color="auto" w:fill="auto"/>
            <w:vAlign w:val="bottom"/>
            <w:hideMark/>
          </w:tcPr>
          <w:p w14:paraId="2F1AE7EC"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kW Punta</w:t>
            </w:r>
          </w:p>
        </w:tc>
        <w:tc>
          <w:tcPr>
            <w:tcW w:w="725" w:type="dxa"/>
            <w:tcBorders>
              <w:top w:val="nil"/>
              <w:left w:val="nil"/>
              <w:bottom w:val="nil"/>
              <w:right w:val="nil"/>
            </w:tcBorders>
            <w:shd w:val="clear" w:color="auto" w:fill="auto"/>
            <w:vAlign w:val="bottom"/>
            <w:hideMark/>
          </w:tcPr>
          <w:p w14:paraId="3640105E" w14:textId="77777777" w:rsidR="009052D7" w:rsidRPr="00AD7279" w:rsidRDefault="009052D7" w:rsidP="00C94D1A">
            <w:pPr>
              <w:jc w:val="left"/>
              <w:rPr>
                <w:rFonts w:eastAsia="Times New Roman" w:cs="Times New Roman"/>
                <w:color w:val="000000"/>
                <w:sz w:val="18"/>
                <w:szCs w:val="18"/>
                <w:lang w:val="es-MX" w:eastAsia="es-MX"/>
              </w:rPr>
            </w:pPr>
          </w:p>
        </w:tc>
        <w:tc>
          <w:tcPr>
            <w:tcW w:w="950" w:type="dxa"/>
            <w:tcBorders>
              <w:top w:val="nil"/>
              <w:left w:val="nil"/>
              <w:bottom w:val="nil"/>
              <w:right w:val="nil"/>
            </w:tcBorders>
            <w:shd w:val="clear" w:color="auto" w:fill="auto"/>
            <w:vAlign w:val="bottom"/>
            <w:hideMark/>
          </w:tcPr>
          <w:p w14:paraId="52C0B280" w14:textId="77777777" w:rsidR="009052D7" w:rsidRPr="00AD7279" w:rsidRDefault="009052D7" w:rsidP="00C94D1A">
            <w:pPr>
              <w:jc w:val="left"/>
              <w:rPr>
                <w:rFonts w:eastAsia="Times New Roman" w:cs="Times New Roman"/>
                <w:sz w:val="18"/>
                <w:szCs w:val="18"/>
                <w:lang w:val="es-MX" w:eastAsia="es-MX"/>
              </w:rPr>
            </w:pPr>
          </w:p>
        </w:tc>
        <w:tc>
          <w:tcPr>
            <w:tcW w:w="1990" w:type="dxa"/>
            <w:gridSpan w:val="2"/>
            <w:tcBorders>
              <w:top w:val="nil"/>
              <w:left w:val="nil"/>
              <w:bottom w:val="nil"/>
              <w:right w:val="single" w:sz="4" w:space="0" w:color="000000"/>
            </w:tcBorders>
            <w:shd w:val="clear" w:color="auto" w:fill="auto"/>
            <w:vAlign w:val="bottom"/>
            <w:hideMark/>
          </w:tcPr>
          <w:p w14:paraId="458CB5DC"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95</w:t>
            </w:r>
          </w:p>
        </w:tc>
      </w:tr>
      <w:tr w:rsidR="009052D7" w:rsidRPr="00AD7279" w14:paraId="5B796A00" w14:textId="77777777" w:rsidTr="00C94D1A">
        <w:trPr>
          <w:trHeight w:val="24"/>
        </w:trPr>
        <w:tc>
          <w:tcPr>
            <w:tcW w:w="1480" w:type="dxa"/>
            <w:tcBorders>
              <w:top w:val="nil"/>
              <w:left w:val="single" w:sz="4" w:space="0" w:color="auto"/>
              <w:bottom w:val="nil"/>
              <w:right w:val="nil"/>
            </w:tcBorders>
            <w:shd w:val="clear" w:color="000000" w:fill="92D050"/>
            <w:vAlign w:val="bottom"/>
            <w:hideMark/>
          </w:tcPr>
          <w:p w14:paraId="51CD3F0B"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Mes</w:t>
            </w:r>
          </w:p>
        </w:tc>
        <w:tc>
          <w:tcPr>
            <w:tcW w:w="725" w:type="dxa"/>
            <w:tcBorders>
              <w:top w:val="nil"/>
              <w:left w:val="nil"/>
              <w:bottom w:val="nil"/>
              <w:right w:val="nil"/>
            </w:tcBorders>
            <w:shd w:val="clear" w:color="000000" w:fill="92D050"/>
            <w:vAlign w:val="bottom"/>
            <w:hideMark/>
          </w:tcPr>
          <w:p w14:paraId="49F868D4"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 </w:t>
            </w:r>
          </w:p>
        </w:tc>
        <w:tc>
          <w:tcPr>
            <w:tcW w:w="950" w:type="dxa"/>
            <w:tcBorders>
              <w:top w:val="nil"/>
              <w:left w:val="nil"/>
              <w:bottom w:val="nil"/>
              <w:right w:val="nil"/>
            </w:tcBorders>
            <w:shd w:val="clear" w:color="000000" w:fill="92D050"/>
            <w:vAlign w:val="bottom"/>
            <w:hideMark/>
          </w:tcPr>
          <w:p w14:paraId="59DA7311"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 </w:t>
            </w:r>
          </w:p>
        </w:tc>
        <w:tc>
          <w:tcPr>
            <w:tcW w:w="1990" w:type="dxa"/>
            <w:gridSpan w:val="2"/>
            <w:tcBorders>
              <w:top w:val="nil"/>
              <w:left w:val="nil"/>
              <w:bottom w:val="nil"/>
              <w:right w:val="single" w:sz="4" w:space="0" w:color="000000"/>
            </w:tcBorders>
            <w:shd w:val="clear" w:color="000000" w:fill="92D050"/>
            <w:vAlign w:val="bottom"/>
            <w:hideMark/>
          </w:tcPr>
          <w:p w14:paraId="2C7D3C27"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 </w:t>
            </w:r>
          </w:p>
        </w:tc>
      </w:tr>
      <w:tr w:rsidR="009052D7" w:rsidRPr="00AD7279" w14:paraId="6A134CD6" w14:textId="77777777" w:rsidTr="00C94D1A">
        <w:trPr>
          <w:trHeight w:val="24"/>
        </w:trPr>
        <w:tc>
          <w:tcPr>
            <w:tcW w:w="1480" w:type="dxa"/>
            <w:tcBorders>
              <w:top w:val="nil"/>
              <w:left w:val="single" w:sz="4" w:space="0" w:color="auto"/>
              <w:bottom w:val="nil"/>
              <w:right w:val="nil"/>
            </w:tcBorders>
            <w:shd w:val="clear" w:color="auto" w:fill="auto"/>
            <w:vAlign w:val="bottom"/>
            <w:hideMark/>
          </w:tcPr>
          <w:p w14:paraId="5BE466ED"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Factor de Potencia</w:t>
            </w:r>
          </w:p>
        </w:tc>
        <w:tc>
          <w:tcPr>
            <w:tcW w:w="725" w:type="dxa"/>
            <w:tcBorders>
              <w:top w:val="nil"/>
              <w:left w:val="nil"/>
              <w:bottom w:val="nil"/>
              <w:right w:val="nil"/>
            </w:tcBorders>
            <w:shd w:val="clear" w:color="auto" w:fill="auto"/>
            <w:vAlign w:val="bottom"/>
            <w:hideMark/>
          </w:tcPr>
          <w:p w14:paraId="644D85A3" w14:textId="77777777" w:rsidR="009052D7" w:rsidRPr="00AD7279" w:rsidRDefault="009052D7" w:rsidP="00C94D1A">
            <w:pPr>
              <w:jc w:val="left"/>
              <w:rPr>
                <w:rFonts w:eastAsia="Times New Roman" w:cs="Times New Roman"/>
                <w:color w:val="000000"/>
                <w:sz w:val="18"/>
                <w:szCs w:val="18"/>
                <w:lang w:val="es-MX" w:eastAsia="es-MX"/>
              </w:rPr>
            </w:pPr>
          </w:p>
        </w:tc>
        <w:tc>
          <w:tcPr>
            <w:tcW w:w="950" w:type="dxa"/>
            <w:tcBorders>
              <w:top w:val="nil"/>
              <w:left w:val="nil"/>
              <w:bottom w:val="nil"/>
              <w:right w:val="nil"/>
            </w:tcBorders>
            <w:shd w:val="clear" w:color="auto" w:fill="auto"/>
            <w:vAlign w:val="bottom"/>
            <w:hideMark/>
          </w:tcPr>
          <w:p w14:paraId="0D0C9B81" w14:textId="77777777" w:rsidR="009052D7" w:rsidRPr="00AD7279" w:rsidRDefault="009052D7" w:rsidP="00C94D1A">
            <w:pPr>
              <w:jc w:val="left"/>
              <w:rPr>
                <w:rFonts w:eastAsia="Times New Roman" w:cs="Times New Roman"/>
                <w:sz w:val="18"/>
                <w:szCs w:val="18"/>
                <w:lang w:val="es-MX" w:eastAsia="es-MX"/>
              </w:rPr>
            </w:pPr>
          </w:p>
        </w:tc>
        <w:tc>
          <w:tcPr>
            <w:tcW w:w="1990" w:type="dxa"/>
            <w:gridSpan w:val="2"/>
            <w:tcBorders>
              <w:top w:val="nil"/>
              <w:left w:val="nil"/>
              <w:bottom w:val="nil"/>
              <w:right w:val="single" w:sz="4" w:space="0" w:color="000000"/>
            </w:tcBorders>
            <w:shd w:val="clear" w:color="auto" w:fill="auto"/>
            <w:vAlign w:val="bottom"/>
            <w:hideMark/>
          </w:tcPr>
          <w:p w14:paraId="37B65CCF"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0.8938</w:t>
            </w:r>
          </w:p>
        </w:tc>
      </w:tr>
      <w:tr w:rsidR="009052D7" w:rsidRPr="00AD7279" w14:paraId="1B9307AA" w14:textId="77777777" w:rsidTr="00C94D1A">
        <w:trPr>
          <w:trHeight w:val="24"/>
        </w:trPr>
        <w:tc>
          <w:tcPr>
            <w:tcW w:w="3155" w:type="dxa"/>
            <w:gridSpan w:val="3"/>
            <w:tcBorders>
              <w:top w:val="nil"/>
              <w:left w:val="single" w:sz="4" w:space="0" w:color="auto"/>
              <w:bottom w:val="nil"/>
              <w:right w:val="nil"/>
            </w:tcBorders>
            <w:shd w:val="clear" w:color="auto" w:fill="auto"/>
            <w:vAlign w:val="bottom"/>
            <w:hideMark/>
          </w:tcPr>
          <w:p w14:paraId="01778D34"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Capacidad</w:t>
            </w:r>
          </w:p>
        </w:tc>
        <w:tc>
          <w:tcPr>
            <w:tcW w:w="1990" w:type="dxa"/>
            <w:gridSpan w:val="2"/>
            <w:tcBorders>
              <w:top w:val="nil"/>
              <w:left w:val="nil"/>
              <w:bottom w:val="nil"/>
              <w:right w:val="single" w:sz="4" w:space="0" w:color="000000"/>
            </w:tcBorders>
            <w:shd w:val="clear" w:color="auto" w:fill="auto"/>
            <w:vAlign w:val="bottom"/>
            <w:hideMark/>
          </w:tcPr>
          <w:p w14:paraId="6270C719"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95</w:t>
            </w:r>
          </w:p>
        </w:tc>
      </w:tr>
      <w:tr w:rsidR="009052D7" w:rsidRPr="00AD7279" w14:paraId="1AE6C947" w14:textId="77777777" w:rsidTr="00C94D1A">
        <w:trPr>
          <w:trHeight w:val="24"/>
        </w:trPr>
        <w:tc>
          <w:tcPr>
            <w:tcW w:w="3155" w:type="dxa"/>
            <w:gridSpan w:val="3"/>
            <w:tcBorders>
              <w:top w:val="nil"/>
              <w:left w:val="single" w:sz="4" w:space="0" w:color="auto"/>
              <w:bottom w:val="single" w:sz="4" w:space="0" w:color="auto"/>
              <w:right w:val="nil"/>
            </w:tcBorders>
            <w:shd w:val="clear" w:color="auto" w:fill="auto"/>
            <w:vAlign w:val="bottom"/>
            <w:hideMark/>
          </w:tcPr>
          <w:p w14:paraId="7299D42E"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Distribución</w:t>
            </w:r>
          </w:p>
        </w:tc>
        <w:tc>
          <w:tcPr>
            <w:tcW w:w="1990" w:type="dxa"/>
            <w:gridSpan w:val="2"/>
            <w:tcBorders>
              <w:top w:val="nil"/>
              <w:left w:val="nil"/>
              <w:bottom w:val="single" w:sz="4" w:space="0" w:color="auto"/>
              <w:right w:val="single" w:sz="4" w:space="0" w:color="000000"/>
            </w:tcBorders>
            <w:shd w:val="clear" w:color="auto" w:fill="auto"/>
            <w:vAlign w:val="bottom"/>
            <w:hideMark/>
          </w:tcPr>
          <w:p w14:paraId="126DD73C"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95</w:t>
            </w:r>
          </w:p>
        </w:tc>
      </w:tr>
      <w:tr w:rsidR="009052D7" w:rsidRPr="00AD7279" w14:paraId="7F75D4E6" w14:textId="77777777" w:rsidTr="00C94D1A">
        <w:trPr>
          <w:trHeight w:val="24"/>
        </w:trPr>
        <w:tc>
          <w:tcPr>
            <w:tcW w:w="1480" w:type="dxa"/>
            <w:tcBorders>
              <w:top w:val="nil"/>
              <w:left w:val="single" w:sz="4" w:space="0" w:color="auto"/>
              <w:bottom w:val="nil"/>
              <w:right w:val="nil"/>
            </w:tcBorders>
            <w:shd w:val="clear" w:color="000000" w:fill="92D050"/>
            <w:vAlign w:val="bottom"/>
            <w:hideMark/>
          </w:tcPr>
          <w:p w14:paraId="22C47047"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 </w:t>
            </w:r>
          </w:p>
        </w:tc>
        <w:tc>
          <w:tcPr>
            <w:tcW w:w="725" w:type="dxa"/>
            <w:tcBorders>
              <w:top w:val="nil"/>
              <w:left w:val="nil"/>
              <w:bottom w:val="nil"/>
              <w:right w:val="nil"/>
            </w:tcBorders>
            <w:shd w:val="clear" w:color="000000" w:fill="92D050"/>
            <w:vAlign w:val="bottom"/>
            <w:hideMark/>
          </w:tcPr>
          <w:p w14:paraId="65141235"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w:t>
            </w:r>
          </w:p>
        </w:tc>
        <w:tc>
          <w:tcPr>
            <w:tcW w:w="950" w:type="dxa"/>
            <w:tcBorders>
              <w:top w:val="nil"/>
              <w:left w:val="nil"/>
              <w:bottom w:val="nil"/>
              <w:right w:val="nil"/>
            </w:tcBorders>
            <w:shd w:val="clear" w:color="000000" w:fill="92D050"/>
            <w:vAlign w:val="bottom"/>
            <w:hideMark/>
          </w:tcPr>
          <w:p w14:paraId="4E0B60DB"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$/kW</w:t>
            </w:r>
          </w:p>
        </w:tc>
        <w:tc>
          <w:tcPr>
            <w:tcW w:w="950" w:type="dxa"/>
            <w:tcBorders>
              <w:top w:val="nil"/>
              <w:left w:val="nil"/>
              <w:bottom w:val="nil"/>
              <w:right w:val="nil"/>
            </w:tcBorders>
            <w:shd w:val="clear" w:color="000000" w:fill="92D050"/>
            <w:vAlign w:val="bottom"/>
            <w:hideMark/>
          </w:tcPr>
          <w:p w14:paraId="258F9717"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$/kWh</w:t>
            </w:r>
          </w:p>
        </w:tc>
        <w:tc>
          <w:tcPr>
            <w:tcW w:w="1040" w:type="dxa"/>
            <w:tcBorders>
              <w:top w:val="nil"/>
              <w:left w:val="nil"/>
              <w:bottom w:val="nil"/>
              <w:right w:val="single" w:sz="4" w:space="0" w:color="auto"/>
            </w:tcBorders>
            <w:shd w:val="clear" w:color="000000" w:fill="92D050"/>
            <w:vAlign w:val="bottom"/>
            <w:hideMark/>
          </w:tcPr>
          <w:p w14:paraId="10A4058E"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Importe</w:t>
            </w:r>
          </w:p>
        </w:tc>
      </w:tr>
      <w:tr w:rsidR="009052D7" w:rsidRPr="00AD7279" w14:paraId="54018808" w14:textId="77777777" w:rsidTr="00C94D1A">
        <w:trPr>
          <w:trHeight w:val="24"/>
        </w:trPr>
        <w:tc>
          <w:tcPr>
            <w:tcW w:w="1480" w:type="dxa"/>
            <w:tcBorders>
              <w:top w:val="nil"/>
              <w:left w:val="single" w:sz="4" w:space="0" w:color="auto"/>
              <w:bottom w:val="nil"/>
              <w:right w:val="nil"/>
            </w:tcBorders>
            <w:shd w:val="clear" w:color="auto" w:fill="auto"/>
            <w:vAlign w:val="bottom"/>
            <w:hideMark/>
          </w:tcPr>
          <w:p w14:paraId="66758439"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Suministro</w:t>
            </w:r>
          </w:p>
        </w:tc>
        <w:tc>
          <w:tcPr>
            <w:tcW w:w="725" w:type="dxa"/>
            <w:tcBorders>
              <w:top w:val="nil"/>
              <w:left w:val="nil"/>
              <w:bottom w:val="nil"/>
              <w:right w:val="nil"/>
            </w:tcBorders>
            <w:shd w:val="clear" w:color="auto" w:fill="auto"/>
            <w:vAlign w:val="bottom"/>
            <w:hideMark/>
          </w:tcPr>
          <w:p w14:paraId="455E6489"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$512.44</w:t>
            </w:r>
          </w:p>
        </w:tc>
        <w:tc>
          <w:tcPr>
            <w:tcW w:w="950" w:type="dxa"/>
            <w:tcBorders>
              <w:top w:val="nil"/>
              <w:left w:val="nil"/>
              <w:bottom w:val="nil"/>
              <w:right w:val="nil"/>
            </w:tcBorders>
            <w:shd w:val="clear" w:color="auto" w:fill="auto"/>
            <w:vAlign w:val="bottom"/>
            <w:hideMark/>
          </w:tcPr>
          <w:p w14:paraId="5143AFD7"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$0.00</w:t>
            </w:r>
          </w:p>
        </w:tc>
        <w:tc>
          <w:tcPr>
            <w:tcW w:w="950" w:type="dxa"/>
            <w:tcBorders>
              <w:top w:val="nil"/>
              <w:left w:val="nil"/>
              <w:bottom w:val="nil"/>
              <w:right w:val="nil"/>
            </w:tcBorders>
            <w:shd w:val="clear" w:color="auto" w:fill="auto"/>
            <w:vAlign w:val="bottom"/>
            <w:hideMark/>
          </w:tcPr>
          <w:p w14:paraId="2CBD9D4E"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$0.00</w:t>
            </w:r>
          </w:p>
        </w:tc>
        <w:tc>
          <w:tcPr>
            <w:tcW w:w="1040" w:type="dxa"/>
            <w:tcBorders>
              <w:top w:val="nil"/>
              <w:left w:val="nil"/>
              <w:bottom w:val="nil"/>
              <w:right w:val="single" w:sz="4" w:space="0" w:color="auto"/>
            </w:tcBorders>
            <w:shd w:val="clear" w:color="auto" w:fill="auto"/>
            <w:vAlign w:val="bottom"/>
            <w:hideMark/>
          </w:tcPr>
          <w:p w14:paraId="014876C8"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$512.44</w:t>
            </w:r>
          </w:p>
        </w:tc>
      </w:tr>
      <w:tr w:rsidR="009052D7" w:rsidRPr="00AD7279" w14:paraId="7BBAD8B2" w14:textId="77777777" w:rsidTr="00C94D1A">
        <w:trPr>
          <w:trHeight w:val="24"/>
        </w:trPr>
        <w:tc>
          <w:tcPr>
            <w:tcW w:w="1480" w:type="dxa"/>
            <w:tcBorders>
              <w:top w:val="nil"/>
              <w:left w:val="single" w:sz="4" w:space="0" w:color="auto"/>
              <w:bottom w:val="nil"/>
              <w:right w:val="nil"/>
            </w:tcBorders>
            <w:shd w:val="clear" w:color="auto" w:fill="auto"/>
            <w:vAlign w:val="bottom"/>
            <w:hideMark/>
          </w:tcPr>
          <w:p w14:paraId="59CC8FA5" w14:textId="77777777" w:rsidR="009052D7" w:rsidRPr="00AD7279" w:rsidRDefault="009052D7" w:rsidP="00C94D1A">
            <w:pPr>
              <w:jc w:val="left"/>
              <w:rPr>
                <w:rFonts w:eastAsia="Times New Roman" w:cs="Times New Roman"/>
                <w:color w:val="000000"/>
                <w:sz w:val="18"/>
                <w:szCs w:val="18"/>
                <w:lang w:val="es-MX" w:eastAsia="es-MX"/>
              </w:rPr>
            </w:pPr>
            <w:proofErr w:type="spellStart"/>
            <w:r w:rsidRPr="00AD7279">
              <w:rPr>
                <w:rFonts w:eastAsia="Times New Roman" w:cs="Times New Roman"/>
                <w:color w:val="000000"/>
                <w:sz w:val="18"/>
                <w:szCs w:val="18"/>
                <w:lang w:val="es-MX" w:eastAsia="es-MX"/>
              </w:rPr>
              <w:t>Distribucion</w:t>
            </w:r>
            <w:proofErr w:type="spellEnd"/>
          </w:p>
        </w:tc>
        <w:tc>
          <w:tcPr>
            <w:tcW w:w="725" w:type="dxa"/>
            <w:tcBorders>
              <w:top w:val="nil"/>
              <w:left w:val="nil"/>
              <w:bottom w:val="nil"/>
              <w:right w:val="nil"/>
            </w:tcBorders>
            <w:shd w:val="clear" w:color="auto" w:fill="auto"/>
            <w:vAlign w:val="bottom"/>
            <w:hideMark/>
          </w:tcPr>
          <w:p w14:paraId="17AF9219"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$0.00</w:t>
            </w:r>
          </w:p>
        </w:tc>
        <w:tc>
          <w:tcPr>
            <w:tcW w:w="950" w:type="dxa"/>
            <w:tcBorders>
              <w:top w:val="nil"/>
              <w:left w:val="nil"/>
              <w:bottom w:val="nil"/>
              <w:right w:val="nil"/>
            </w:tcBorders>
            <w:shd w:val="clear" w:color="auto" w:fill="auto"/>
            <w:vAlign w:val="bottom"/>
            <w:hideMark/>
          </w:tcPr>
          <w:p w14:paraId="458484CD"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$8,323.90</w:t>
            </w:r>
          </w:p>
        </w:tc>
        <w:tc>
          <w:tcPr>
            <w:tcW w:w="950" w:type="dxa"/>
            <w:tcBorders>
              <w:top w:val="nil"/>
              <w:left w:val="nil"/>
              <w:bottom w:val="nil"/>
              <w:right w:val="nil"/>
            </w:tcBorders>
            <w:shd w:val="clear" w:color="auto" w:fill="auto"/>
            <w:vAlign w:val="bottom"/>
            <w:hideMark/>
          </w:tcPr>
          <w:p w14:paraId="07E77D66"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$0.00</w:t>
            </w:r>
          </w:p>
        </w:tc>
        <w:tc>
          <w:tcPr>
            <w:tcW w:w="1040" w:type="dxa"/>
            <w:tcBorders>
              <w:top w:val="nil"/>
              <w:left w:val="nil"/>
              <w:bottom w:val="nil"/>
              <w:right w:val="single" w:sz="4" w:space="0" w:color="auto"/>
            </w:tcBorders>
            <w:shd w:val="clear" w:color="auto" w:fill="auto"/>
            <w:vAlign w:val="bottom"/>
            <w:hideMark/>
          </w:tcPr>
          <w:p w14:paraId="56C26C20"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$8,323.90</w:t>
            </w:r>
          </w:p>
        </w:tc>
      </w:tr>
      <w:tr w:rsidR="009052D7" w:rsidRPr="00AD7279" w14:paraId="553BC22A" w14:textId="77777777" w:rsidTr="00C94D1A">
        <w:trPr>
          <w:trHeight w:val="24"/>
        </w:trPr>
        <w:tc>
          <w:tcPr>
            <w:tcW w:w="1480" w:type="dxa"/>
            <w:tcBorders>
              <w:top w:val="nil"/>
              <w:left w:val="single" w:sz="4" w:space="0" w:color="auto"/>
              <w:bottom w:val="nil"/>
              <w:right w:val="nil"/>
            </w:tcBorders>
            <w:shd w:val="clear" w:color="auto" w:fill="auto"/>
            <w:vAlign w:val="bottom"/>
            <w:hideMark/>
          </w:tcPr>
          <w:p w14:paraId="4A181308"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Transmisión</w:t>
            </w:r>
          </w:p>
        </w:tc>
        <w:tc>
          <w:tcPr>
            <w:tcW w:w="725" w:type="dxa"/>
            <w:tcBorders>
              <w:top w:val="nil"/>
              <w:left w:val="nil"/>
              <w:bottom w:val="nil"/>
              <w:right w:val="nil"/>
            </w:tcBorders>
            <w:shd w:val="clear" w:color="auto" w:fill="auto"/>
            <w:vAlign w:val="bottom"/>
            <w:hideMark/>
          </w:tcPr>
          <w:p w14:paraId="189F092D"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$0.00</w:t>
            </w:r>
          </w:p>
        </w:tc>
        <w:tc>
          <w:tcPr>
            <w:tcW w:w="950" w:type="dxa"/>
            <w:tcBorders>
              <w:top w:val="nil"/>
              <w:left w:val="nil"/>
              <w:bottom w:val="nil"/>
              <w:right w:val="nil"/>
            </w:tcBorders>
            <w:shd w:val="clear" w:color="auto" w:fill="auto"/>
            <w:vAlign w:val="bottom"/>
            <w:hideMark/>
          </w:tcPr>
          <w:p w14:paraId="282FD313"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$0.00</w:t>
            </w:r>
          </w:p>
        </w:tc>
        <w:tc>
          <w:tcPr>
            <w:tcW w:w="950" w:type="dxa"/>
            <w:tcBorders>
              <w:top w:val="nil"/>
              <w:left w:val="nil"/>
              <w:bottom w:val="nil"/>
              <w:right w:val="nil"/>
            </w:tcBorders>
            <w:shd w:val="clear" w:color="auto" w:fill="auto"/>
            <w:vAlign w:val="bottom"/>
            <w:hideMark/>
          </w:tcPr>
          <w:p w14:paraId="4DC13D91"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$8,899.38</w:t>
            </w:r>
          </w:p>
        </w:tc>
        <w:tc>
          <w:tcPr>
            <w:tcW w:w="1040" w:type="dxa"/>
            <w:tcBorders>
              <w:top w:val="nil"/>
              <w:left w:val="nil"/>
              <w:bottom w:val="nil"/>
              <w:right w:val="single" w:sz="4" w:space="0" w:color="auto"/>
            </w:tcBorders>
            <w:shd w:val="clear" w:color="auto" w:fill="auto"/>
            <w:vAlign w:val="bottom"/>
            <w:hideMark/>
          </w:tcPr>
          <w:p w14:paraId="0963D053"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$8,899.38</w:t>
            </w:r>
          </w:p>
        </w:tc>
      </w:tr>
      <w:tr w:rsidR="009052D7" w:rsidRPr="00AD7279" w14:paraId="68455122" w14:textId="77777777" w:rsidTr="00C94D1A">
        <w:trPr>
          <w:trHeight w:val="24"/>
        </w:trPr>
        <w:tc>
          <w:tcPr>
            <w:tcW w:w="1480" w:type="dxa"/>
            <w:tcBorders>
              <w:top w:val="nil"/>
              <w:left w:val="single" w:sz="4" w:space="0" w:color="auto"/>
              <w:bottom w:val="nil"/>
              <w:right w:val="nil"/>
            </w:tcBorders>
            <w:shd w:val="clear" w:color="auto" w:fill="auto"/>
            <w:vAlign w:val="bottom"/>
            <w:hideMark/>
          </w:tcPr>
          <w:p w14:paraId="7094A011"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CENACE</w:t>
            </w:r>
          </w:p>
        </w:tc>
        <w:tc>
          <w:tcPr>
            <w:tcW w:w="725" w:type="dxa"/>
            <w:tcBorders>
              <w:top w:val="nil"/>
              <w:left w:val="nil"/>
              <w:bottom w:val="nil"/>
              <w:right w:val="nil"/>
            </w:tcBorders>
            <w:shd w:val="clear" w:color="auto" w:fill="auto"/>
            <w:vAlign w:val="bottom"/>
            <w:hideMark/>
          </w:tcPr>
          <w:p w14:paraId="10CDB213"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$0.00</w:t>
            </w:r>
          </w:p>
        </w:tc>
        <w:tc>
          <w:tcPr>
            <w:tcW w:w="950" w:type="dxa"/>
            <w:tcBorders>
              <w:top w:val="nil"/>
              <w:left w:val="nil"/>
              <w:bottom w:val="nil"/>
              <w:right w:val="nil"/>
            </w:tcBorders>
            <w:shd w:val="clear" w:color="auto" w:fill="auto"/>
            <w:vAlign w:val="bottom"/>
            <w:hideMark/>
          </w:tcPr>
          <w:p w14:paraId="3E354D28"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$0.00</w:t>
            </w:r>
          </w:p>
        </w:tc>
        <w:tc>
          <w:tcPr>
            <w:tcW w:w="950" w:type="dxa"/>
            <w:tcBorders>
              <w:top w:val="nil"/>
              <w:left w:val="nil"/>
              <w:bottom w:val="nil"/>
              <w:right w:val="nil"/>
            </w:tcBorders>
            <w:shd w:val="clear" w:color="auto" w:fill="auto"/>
            <w:vAlign w:val="bottom"/>
            <w:hideMark/>
          </w:tcPr>
          <w:p w14:paraId="1DDDD199"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$417.41</w:t>
            </w:r>
          </w:p>
        </w:tc>
        <w:tc>
          <w:tcPr>
            <w:tcW w:w="1040" w:type="dxa"/>
            <w:tcBorders>
              <w:top w:val="nil"/>
              <w:left w:val="nil"/>
              <w:bottom w:val="nil"/>
              <w:right w:val="single" w:sz="4" w:space="0" w:color="auto"/>
            </w:tcBorders>
            <w:shd w:val="clear" w:color="auto" w:fill="auto"/>
            <w:vAlign w:val="bottom"/>
            <w:hideMark/>
          </w:tcPr>
          <w:p w14:paraId="61BE9ACB"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$417.41</w:t>
            </w:r>
          </w:p>
        </w:tc>
      </w:tr>
      <w:tr w:rsidR="009052D7" w:rsidRPr="00AD7279" w14:paraId="73514A90" w14:textId="77777777" w:rsidTr="00C94D1A">
        <w:trPr>
          <w:trHeight w:val="24"/>
        </w:trPr>
        <w:tc>
          <w:tcPr>
            <w:tcW w:w="1480" w:type="dxa"/>
            <w:tcBorders>
              <w:top w:val="nil"/>
              <w:left w:val="single" w:sz="4" w:space="0" w:color="auto"/>
              <w:bottom w:val="nil"/>
              <w:right w:val="nil"/>
            </w:tcBorders>
            <w:shd w:val="clear" w:color="auto" w:fill="auto"/>
            <w:vAlign w:val="bottom"/>
            <w:hideMark/>
          </w:tcPr>
          <w:p w14:paraId="46467B10" w14:textId="77777777" w:rsidR="009052D7" w:rsidRPr="00AD7279" w:rsidRDefault="009052D7" w:rsidP="00C94D1A">
            <w:pPr>
              <w:jc w:val="left"/>
              <w:rPr>
                <w:rFonts w:eastAsia="Times New Roman" w:cs="Times New Roman"/>
                <w:color w:val="000000"/>
                <w:sz w:val="18"/>
                <w:szCs w:val="18"/>
                <w:lang w:val="es-MX" w:eastAsia="es-MX"/>
              </w:rPr>
            </w:pPr>
            <w:proofErr w:type="spellStart"/>
            <w:r w:rsidRPr="00AD7279">
              <w:rPr>
                <w:rFonts w:eastAsia="Times New Roman" w:cs="Times New Roman"/>
                <w:color w:val="000000"/>
                <w:sz w:val="18"/>
                <w:szCs w:val="18"/>
                <w:lang w:val="es-MX" w:eastAsia="es-MX"/>
              </w:rPr>
              <w:t>Generacion</w:t>
            </w:r>
            <w:proofErr w:type="spellEnd"/>
            <w:r w:rsidRPr="00AD7279">
              <w:rPr>
                <w:rFonts w:eastAsia="Times New Roman" w:cs="Times New Roman"/>
                <w:color w:val="000000"/>
                <w:sz w:val="18"/>
                <w:szCs w:val="18"/>
                <w:lang w:val="es-MX" w:eastAsia="es-MX"/>
              </w:rPr>
              <w:t xml:space="preserve"> B</w:t>
            </w:r>
          </w:p>
        </w:tc>
        <w:tc>
          <w:tcPr>
            <w:tcW w:w="725" w:type="dxa"/>
            <w:tcBorders>
              <w:top w:val="nil"/>
              <w:left w:val="nil"/>
              <w:bottom w:val="nil"/>
              <w:right w:val="nil"/>
            </w:tcBorders>
            <w:shd w:val="clear" w:color="auto" w:fill="auto"/>
            <w:vAlign w:val="bottom"/>
            <w:hideMark/>
          </w:tcPr>
          <w:p w14:paraId="18EBFC5E"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$0.00</w:t>
            </w:r>
          </w:p>
        </w:tc>
        <w:tc>
          <w:tcPr>
            <w:tcW w:w="950" w:type="dxa"/>
            <w:tcBorders>
              <w:top w:val="nil"/>
              <w:left w:val="nil"/>
              <w:bottom w:val="nil"/>
              <w:right w:val="nil"/>
            </w:tcBorders>
            <w:shd w:val="clear" w:color="auto" w:fill="auto"/>
            <w:vAlign w:val="bottom"/>
            <w:hideMark/>
          </w:tcPr>
          <w:p w14:paraId="303D56AD"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$0.00</w:t>
            </w:r>
          </w:p>
        </w:tc>
        <w:tc>
          <w:tcPr>
            <w:tcW w:w="950" w:type="dxa"/>
            <w:tcBorders>
              <w:top w:val="nil"/>
              <w:left w:val="nil"/>
              <w:bottom w:val="nil"/>
              <w:right w:val="nil"/>
            </w:tcBorders>
            <w:shd w:val="clear" w:color="auto" w:fill="auto"/>
            <w:vAlign w:val="bottom"/>
            <w:hideMark/>
          </w:tcPr>
          <w:p w14:paraId="3C32EAFD"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$16,856.71</w:t>
            </w:r>
          </w:p>
        </w:tc>
        <w:tc>
          <w:tcPr>
            <w:tcW w:w="1040" w:type="dxa"/>
            <w:tcBorders>
              <w:top w:val="nil"/>
              <w:left w:val="nil"/>
              <w:bottom w:val="nil"/>
              <w:right w:val="single" w:sz="4" w:space="0" w:color="auto"/>
            </w:tcBorders>
            <w:shd w:val="clear" w:color="auto" w:fill="auto"/>
            <w:vAlign w:val="bottom"/>
            <w:hideMark/>
          </w:tcPr>
          <w:p w14:paraId="086DB1F9"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$16,856.71</w:t>
            </w:r>
          </w:p>
        </w:tc>
      </w:tr>
      <w:tr w:rsidR="009052D7" w:rsidRPr="00AD7279" w14:paraId="297109B3" w14:textId="77777777" w:rsidTr="00C94D1A">
        <w:trPr>
          <w:trHeight w:val="24"/>
        </w:trPr>
        <w:tc>
          <w:tcPr>
            <w:tcW w:w="1480" w:type="dxa"/>
            <w:tcBorders>
              <w:top w:val="nil"/>
              <w:left w:val="single" w:sz="4" w:space="0" w:color="auto"/>
              <w:bottom w:val="nil"/>
              <w:right w:val="nil"/>
            </w:tcBorders>
            <w:shd w:val="clear" w:color="auto" w:fill="auto"/>
            <w:vAlign w:val="bottom"/>
            <w:hideMark/>
          </w:tcPr>
          <w:p w14:paraId="10A65D7E" w14:textId="77777777" w:rsidR="009052D7" w:rsidRPr="00AD7279" w:rsidRDefault="009052D7" w:rsidP="00C94D1A">
            <w:pPr>
              <w:jc w:val="left"/>
              <w:rPr>
                <w:rFonts w:eastAsia="Times New Roman" w:cs="Times New Roman"/>
                <w:color w:val="000000"/>
                <w:sz w:val="18"/>
                <w:szCs w:val="18"/>
                <w:lang w:val="es-MX" w:eastAsia="es-MX"/>
              </w:rPr>
            </w:pPr>
            <w:proofErr w:type="spellStart"/>
            <w:r w:rsidRPr="00AD7279">
              <w:rPr>
                <w:rFonts w:eastAsia="Times New Roman" w:cs="Times New Roman"/>
                <w:color w:val="000000"/>
                <w:sz w:val="18"/>
                <w:szCs w:val="18"/>
                <w:lang w:val="es-MX" w:eastAsia="es-MX"/>
              </w:rPr>
              <w:t>Generacion</w:t>
            </w:r>
            <w:proofErr w:type="spellEnd"/>
            <w:r w:rsidRPr="00AD7279">
              <w:rPr>
                <w:rFonts w:eastAsia="Times New Roman" w:cs="Times New Roman"/>
                <w:color w:val="000000"/>
                <w:sz w:val="18"/>
                <w:szCs w:val="18"/>
                <w:lang w:val="es-MX" w:eastAsia="es-MX"/>
              </w:rPr>
              <w:t xml:space="preserve"> I</w:t>
            </w:r>
          </w:p>
        </w:tc>
        <w:tc>
          <w:tcPr>
            <w:tcW w:w="725" w:type="dxa"/>
            <w:tcBorders>
              <w:top w:val="nil"/>
              <w:left w:val="nil"/>
              <w:bottom w:val="nil"/>
              <w:right w:val="nil"/>
            </w:tcBorders>
            <w:shd w:val="clear" w:color="auto" w:fill="auto"/>
            <w:vAlign w:val="bottom"/>
            <w:hideMark/>
          </w:tcPr>
          <w:p w14:paraId="595D62E5"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$0.00</w:t>
            </w:r>
          </w:p>
        </w:tc>
        <w:tc>
          <w:tcPr>
            <w:tcW w:w="950" w:type="dxa"/>
            <w:tcBorders>
              <w:top w:val="nil"/>
              <w:left w:val="nil"/>
              <w:bottom w:val="nil"/>
              <w:right w:val="nil"/>
            </w:tcBorders>
            <w:shd w:val="clear" w:color="auto" w:fill="auto"/>
            <w:vAlign w:val="bottom"/>
            <w:hideMark/>
          </w:tcPr>
          <w:p w14:paraId="6EA7C6E7"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$0.00</w:t>
            </w:r>
          </w:p>
        </w:tc>
        <w:tc>
          <w:tcPr>
            <w:tcW w:w="950" w:type="dxa"/>
            <w:tcBorders>
              <w:top w:val="nil"/>
              <w:left w:val="nil"/>
              <w:bottom w:val="nil"/>
              <w:right w:val="nil"/>
            </w:tcBorders>
            <w:shd w:val="clear" w:color="auto" w:fill="auto"/>
            <w:vAlign w:val="bottom"/>
            <w:hideMark/>
          </w:tcPr>
          <w:p w14:paraId="35867259"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$45,850.89</w:t>
            </w:r>
          </w:p>
        </w:tc>
        <w:tc>
          <w:tcPr>
            <w:tcW w:w="1040" w:type="dxa"/>
            <w:tcBorders>
              <w:top w:val="nil"/>
              <w:left w:val="nil"/>
              <w:bottom w:val="nil"/>
              <w:right w:val="single" w:sz="4" w:space="0" w:color="auto"/>
            </w:tcBorders>
            <w:shd w:val="clear" w:color="auto" w:fill="auto"/>
            <w:vAlign w:val="bottom"/>
            <w:hideMark/>
          </w:tcPr>
          <w:p w14:paraId="01DD7F80"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$45,850.89</w:t>
            </w:r>
          </w:p>
        </w:tc>
      </w:tr>
      <w:tr w:rsidR="009052D7" w:rsidRPr="00AD7279" w14:paraId="1A1384E1" w14:textId="77777777" w:rsidTr="00C94D1A">
        <w:trPr>
          <w:trHeight w:val="24"/>
        </w:trPr>
        <w:tc>
          <w:tcPr>
            <w:tcW w:w="1480" w:type="dxa"/>
            <w:tcBorders>
              <w:top w:val="nil"/>
              <w:left w:val="single" w:sz="4" w:space="0" w:color="auto"/>
              <w:right w:val="nil"/>
            </w:tcBorders>
            <w:shd w:val="clear" w:color="auto" w:fill="auto"/>
            <w:vAlign w:val="bottom"/>
            <w:hideMark/>
          </w:tcPr>
          <w:p w14:paraId="708DD458" w14:textId="77777777" w:rsidR="009052D7" w:rsidRPr="00AD7279" w:rsidRDefault="009052D7" w:rsidP="00C94D1A">
            <w:pPr>
              <w:jc w:val="left"/>
              <w:rPr>
                <w:rFonts w:eastAsia="Times New Roman" w:cs="Times New Roman"/>
                <w:color w:val="000000"/>
                <w:sz w:val="18"/>
                <w:szCs w:val="18"/>
                <w:lang w:val="es-MX" w:eastAsia="es-MX"/>
              </w:rPr>
            </w:pPr>
            <w:proofErr w:type="spellStart"/>
            <w:r w:rsidRPr="00AD7279">
              <w:rPr>
                <w:rFonts w:eastAsia="Times New Roman" w:cs="Times New Roman"/>
                <w:color w:val="000000"/>
                <w:sz w:val="18"/>
                <w:szCs w:val="18"/>
                <w:lang w:val="es-MX" w:eastAsia="es-MX"/>
              </w:rPr>
              <w:t>GeneracionP</w:t>
            </w:r>
            <w:proofErr w:type="spellEnd"/>
          </w:p>
        </w:tc>
        <w:tc>
          <w:tcPr>
            <w:tcW w:w="725" w:type="dxa"/>
            <w:tcBorders>
              <w:top w:val="nil"/>
              <w:left w:val="nil"/>
              <w:right w:val="nil"/>
            </w:tcBorders>
            <w:shd w:val="clear" w:color="auto" w:fill="auto"/>
            <w:vAlign w:val="bottom"/>
            <w:hideMark/>
          </w:tcPr>
          <w:p w14:paraId="0C182D48"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$0.00</w:t>
            </w:r>
          </w:p>
        </w:tc>
        <w:tc>
          <w:tcPr>
            <w:tcW w:w="950" w:type="dxa"/>
            <w:tcBorders>
              <w:top w:val="nil"/>
              <w:left w:val="nil"/>
              <w:right w:val="nil"/>
            </w:tcBorders>
            <w:shd w:val="clear" w:color="auto" w:fill="auto"/>
            <w:vAlign w:val="bottom"/>
            <w:hideMark/>
          </w:tcPr>
          <w:p w14:paraId="168DD9A2"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$0.00</w:t>
            </w:r>
          </w:p>
        </w:tc>
        <w:tc>
          <w:tcPr>
            <w:tcW w:w="950" w:type="dxa"/>
            <w:tcBorders>
              <w:top w:val="nil"/>
              <w:left w:val="nil"/>
              <w:right w:val="nil"/>
            </w:tcBorders>
            <w:shd w:val="clear" w:color="auto" w:fill="auto"/>
            <w:vAlign w:val="bottom"/>
            <w:hideMark/>
          </w:tcPr>
          <w:p w14:paraId="5AE2D159"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$11,838.06</w:t>
            </w:r>
          </w:p>
        </w:tc>
        <w:tc>
          <w:tcPr>
            <w:tcW w:w="1040" w:type="dxa"/>
            <w:tcBorders>
              <w:top w:val="nil"/>
              <w:left w:val="nil"/>
              <w:right w:val="single" w:sz="4" w:space="0" w:color="auto"/>
            </w:tcBorders>
            <w:shd w:val="clear" w:color="auto" w:fill="auto"/>
            <w:vAlign w:val="bottom"/>
            <w:hideMark/>
          </w:tcPr>
          <w:p w14:paraId="4A8637B2"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$11,838.06</w:t>
            </w:r>
          </w:p>
        </w:tc>
      </w:tr>
      <w:tr w:rsidR="009052D7" w:rsidRPr="00AD7279" w14:paraId="4E3CA504" w14:textId="77777777" w:rsidTr="00C94D1A">
        <w:trPr>
          <w:trHeight w:val="24"/>
        </w:trPr>
        <w:tc>
          <w:tcPr>
            <w:tcW w:w="1480" w:type="dxa"/>
            <w:tcBorders>
              <w:top w:val="nil"/>
              <w:left w:val="single" w:sz="4" w:space="0" w:color="auto"/>
              <w:right w:val="nil"/>
            </w:tcBorders>
            <w:shd w:val="clear" w:color="auto" w:fill="auto"/>
            <w:vAlign w:val="bottom"/>
            <w:hideMark/>
          </w:tcPr>
          <w:p w14:paraId="79DD5DB6"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Capacidad</w:t>
            </w:r>
          </w:p>
        </w:tc>
        <w:tc>
          <w:tcPr>
            <w:tcW w:w="725" w:type="dxa"/>
            <w:tcBorders>
              <w:top w:val="nil"/>
              <w:left w:val="nil"/>
              <w:bottom w:val="nil"/>
              <w:right w:val="nil"/>
            </w:tcBorders>
            <w:shd w:val="clear" w:color="auto" w:fill="auto"/>
            <w:vAlign w:val="bottom"/>
            <w:hideMark/>
          </w:tcPr>
          <w:p w14:paraId="3C61153D"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$0.00</w:t>
            </w:r>
          </w:p>
        </w:tc>
        <w:tc>
          <w:tcPr>
            <w:tcW w:w="950" w:type="dxa"/>
            <w:tcBorders>
              <w:top w:val="nil"/>
              <w:left w:val="nil"/>
              <w:bottom w:val="nil"/>
              <w:right w:val="nil"/>
            </w:tcBorders>
            <w:shd w:val="clear" w:color="auto" w:fill="auto"/>
            <w:vAlign w:val="bottom"/>
            <w:hideMark/>
          </w:tcPr>
          <w:p w14:paraId="7378A464"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$32,099.55</w:t>
            </w:r>
          </w:p>
        </w:tc>
        <w:tc>
          <w:tcPr>
            <w:tcW w:w="950" w:type="dxa"/>
            <w:tcBorders>
              <w:top w:val="nil"/>
              <w:left w:val="nil"/>
              <w:bottom w:val="nil"/>
              <w:right w:val="nil"/>
            </w:tcBorders>
            <w:shd w:val="clear" w:color="auto" w:fill="auto"/>
            <w:vAlign w:val="bottom"/>
            <w:hideMark/>
          </w:tcPr>
          <w:p w14:paraId="76478B5B"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$0.00</w:t>
            </w:r>
          </w:p>
        </w:tc>
        <w:tc>
          <w:tcPr>
            <w:tcW w:w="1040" w:type="dxa"/>
            <w:tcBorders>
              <w:top w:val="nil"/>
              <w:left w:val="nil"/>
              <w:bottom w:val="nil"/>
              <w:right w:val="single" w:sz="4" w:space="0" w:color="auto"/>
            </w:tcBorders>
            <w:shd w:val="clear" w:color="auto" w:fill="auto"/>
            <w:vAlign w:val="bottom"/>
            <w:hideMark/>
          </w:tcPr>
          <w:p w14:paraId="31BA2C27"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$32,099.55</w:t>
            </w:r>
          </w:p>
        </w:tc>
      </w:tr>
      <w:tr w:rsidR="009052D7" w:rsidRPr="00AD7279" w14:paraId="6A7193E7" w14:textId="77777777" w:rsidTr="00C94D1A">
        <w:trPr>
          <w:trHeight w:val="24"/>
        </w:trPr>
        <w:tc>
          <w:tcPr>
            <w:tcW w:w="1480" w:type="dxa"/>
            <w:tcBorders>
              <w:top w:val="nil"/>
              <w:left w:val="single" w:sz="4" w:space="0" w:color="auto"/>
              <w:bottom w:val="single" w:sz="4" w:space="0" w:color="auto"/>
              <w:right w:val="nil"/>
            </w:tcBorders>
            <w:shd w:val="clear" w:color="auto" w:fill="auto"/>
            <w:vAlign w:val="bottom"/>
            <w:hideMark/>
          </w:tcPr>
          <w:p w14:paraId="079363EC" w14:textId="77777777" w:rsidR="009052D7" w:rsidRPr="00AD7279" w:rsidRDefault="009052D7" w:rsidP="00C94D1A">
            <w:pPr>
              <w:jc w:val="lef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SCNMEM</w:t>
            </w:r>
          </w:p>
        </w:tc>
        <w:tc>
          <w:tcPr>
            <w:tcW w:w="725" w:type="dxa"/>
            <w:tcBorders>
              <w:top w:val="nil"/>
              <w:left w:val="nil"/>
              <w:bottom w:val="single" w:sz="4" w:space="0" w:color="auto"/>
              <w:right w:val="nil"/>
            </w:tcBorders>
            <w:shd w:val="clear" w:color="auto" w:fill="auto"/>
            <w:vAlign w:val="bottom"/>
            <w:hideMark/>
          </w:tcPr>
          <w:p w14:paraId="3C6D0391"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$0.00</w:t>
            </w:r>
          </w:p>
        </w:tc>
        <w:tc>
          <w:tcPr>
            <w:tcW w:w="950" w:type="dxa"/>
            <w:tcBorders>
              <w:top w:val="nil"/>
              <w:left w:val="nil"/>
              <w:bottom w:val="single" w:sz="4" w:space="0" w:color="auto"/>
              <w:right w:val="nil"/>
            </w:tcBorders>
            <w:shd w:val="clear" w:color="auto" w:fill="auto"/>
            <w:vAlign w:val="bottom"/>
            <w:hideMark/>
          </w:tcPr>
          <w:p w14:paraId="3D2E994F"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$0.00</w:t>
            </w:r>
          </w:p>
        </w:tc>
        <w:tc>
          <w:tcPr>
            <w:tcW w:w="950" w:type="dxa"/>
            <w:tcBorders>
              <w:top w:val="nil"/>
              <w:left w:val="nil"/>
              <w:bottom w:val="single" w:sz="4" w:space="0" w:color="auto"/>
              <w:right w:val="nil"/>
            </w:tcBorders>
            <w:shd w:val="clear" w:color="auto" w:fill="auto"/>
            <w:vAlign w:val="bottom"/>
            <w:hideMark/>
          </w:tcPr>
          <w:p w14:paraId="3FBC380D"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$288.98</w:t>
            </w:r>
          </w:p>
        </w:tc>
        <w:tc>
          <w:tcPr>
            <w:tcW w:w="1040" w:type="dxa"/>
            <w:tcBorders>
              <w:top w:val="nil"/>
              <w:left w:val="nil"/>
              <w:bottom w:val="single" w:sz="4" w:space="0" w:color="auto"/>
              <w:right w:val="single" w:sz="4" w:space="0" w:color="auto"/>
            </w:tcBorders>
            <w:shd w:val="clear" w:color="auto" w:fill="auto"/>
            <w:vAlign w:val="bottom"/>
            <w:hideMark/>
          </w:tcPr>
          <w:p w14:paraId="32BF2816" w14:textId="77777777" w:rsidR="009052D7" w:rsidRPr="00AD7279" w:rsidRDefault="009052D7" w:rsidP="00C94D1A">
            <w:pPr>
              <w:jc w:val="right"/>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$288.98</w:t>
            </w:r>
          </w:p>
        </w:tc>
      </w:tr>
      <w:tr w:rsidR="009052D7" w:rsidRPr="00AD7279" w14:paraId="6BD0D6EB" w14:textId="77777777" w:rsidTr="00C94D1A">
        <w:trPr>
          <w:trHeight w:val="24"/>
        </w:trPr>
        <w:tc>
          <w:tcPr>
            <w:tcW w:w="3155" w:type="dxa"/>
            <w:gridSpan w:val="3"/>
            <w:vMerge w:val="restart"/>
            <w:tcBorders>
              <w:top w:val="single" w:sz="4" w:space="0" w:color="auto"/>
              <w:left w:val="nil"/>
              <w:bottom w:val="nil"/>
              <w:right w:val="nil"/>
            </w:tcBorders>
            <w:shd w:val="clear" w:color="auto" w:fill="auto"/>
            <w:noWrap/>
            <w:vAlign w:val="bottom"/>
            <w:hideMark/>
          </w:tcPr>
          <w:p w14:paraId="54445C61" w14:textId="77777777" w:rsidR="009052D7" w:rsidRDefault="009052D7" w:rsidP="00C94D1A">
            <w:pPr>
              <w:jc w:val="right"/>
              <w:rPr>
                <w:rFonts w:eastAsia="Times New Roman" w:cs="Times New Roman"/>
                <w:color w:val="000000"/>
                <w:sz w:val="18"/>
                <w:szCs w:val="18"/>
                <w:lang w:val="es-MX" w:eastAsia="es-MX"/>
              </w:rPr>
            </w:pPr>
          </w:p>
          <w:p w14:paraId="4BC872DE" w14:textId="77777777" w:rsidR="009052D7" w:rsidRDefault="009052D7" w:rsidP="00C94D1A">
            <w:pPr>
              <w:jc w:val="right"/>
              <w:rPr>
                <w:rFonts w:eastAsia="Times New Roman" w:cs="Times New Roman"/>
                <w:color w:val="000000"/>
                <w:sz w:val="18"/>
                <w:szCs w:val="18"/>
                <w:lang w:val="es-MX" w:eastAsia="es-MX"/>
              </w:rPr>
            </w:pPr>
          </w:p>
          <w:p w14:paraId="224402CD" w14:textId="5D98D8F7" w:rsidR="009052D7" w:rsidRPr="00AD7279" w:rsidRDefault="009052D7" w:rsidP="00C94D1A">
            <w:pPr>
              <w:jc w:val="right"/>
              <w:rPr>
                <w:rFonts w:eastAsia="Times New Roman" w:cs="Times New Roman"/>
                <w:color w:val="000000"/>
                <w:sz w:val="18"/>
                <w:szCs w:val="18"/>
                <w:lang w:val="es-MX" w:eastAsia="es-MX"/>
              </w:rPr>
            </w:pPr>
          </w:p>
        </w:tc>
        <w:tc>
          <w:tcPr>
            <w:tcW w:w="950" w:type="dxa"/>
            <w:tcBorders>
              <w:top w:val="single" w:sz="4" w:space="0" w:color="auto"/>
              <w:left w:val="single" w:sz="4" w:space="0" w:color="auto"/>
              <w:bottom w:val="nil"/>
              <w:right w:val="nil"/>
            </w:tcBorders>
            <w:shd w:val="clear" w:color="000000" w:fill="92D050"/>
            <w:vAlign w:val="center"/>
            <w:hideMark/>
          </w:tcPr>
          <w:p w14:paraId="262C2BF2"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Concepto</w:t>
            </w:r>
          </w:p>
        </w:tc>
        <w:tc>
          <w:tcPr>
            <w:tcW w:w="1040" w:type="dxa"/>
            <w:tcBorders>
              <w:top w:val="single" w:sz="4" w:space="0" w:color="auto"/>
              <w:left w:val="nil"/>
              <w:bottom w:val="nil"/>
              <w:right w:val="single" w:sz="4" w:space="0" w:color="auto"/>
            </w:tcBorders>
            <w:shd w:val="clear" w:color="000000" w:fill="92D050"/>
            <w:vAlign w:val="center"/>
            <w:hideMark/>
          </w:tcPr>
          <w:p w14:paraId="079EA29B" w14:textId="77777777" w:rsidR="009052D7" w:rsidRPr="00AD7279" w:rsidRDefault="009052D7" w:rsidP="00C94D1A">
            <w:pPr>
              <w:jc w:val="center"/>
              <w:rPr>
                <w:rFonts w:eastAsia="Times New Roman" w:cs="Times New Roman"/>
                <w:color w:val="000000"/>
                <w:sz w:val="18"/>
                <w:szCs w:val="18"/>
                <w:lang w:val="es-MX" w:eastAsia="es-MX"/>
              </w:rPr>
            </w:pPr>
          </w:p>
        </w:tc>
      </w:tr>
      <w:tr w:rsidR="009052D7" w:rsidRPr="00AD7279" w14:paraId="16B33956" w14:textId="77777777" w:rsidTr="00C94D1A">
        <w:trPr>
          <w:trHeight w:val="24"/>
        </w:trPr>
        <w:tc>
          <w:tcPr>
            <w:tcW w:w="3155" w:type="dxa"/>
            <w:gridSpan w:val="3"/>
            <w:vMerge/>
            <w:tcBorders>
              <w:top w:val="nil"/>
              <w:left w:val="nil"/>
              <w:bottom w:val="nil"/>
              <w:right w:val="nil"/>
            </w:tcBorders>
            <w:vAlign w:val="center"/>
            <w:hideMark/>
          </w:tcPr>
          <w:p w14:paraId="45D1E191" w14:textId="77777777" w:rsidR="009052D7" w:rsidRPr="00AD7279" w:rsidRDefault="009052D7" w:rsidP="00C94D1A">
            <w:pPr>
              <w:jc w:val="left"/>
              <w:rPr>
                <w:rFonts w:eastAsia="Times New Roman" w:cs="Times New Roman"/>
                <w:color w:val="000000"/>
                <w:sz w:val="18"/>
                <w:szCs w:val="18"/>
                <w:lang w:val="es-MX" w:eastAsia="es-MX"/>
              </w:rPr>
            </w:pPr>
          </w:p>
        </w:tc>
        <w:tc>
          <w:tcPr>
            <w:tcW w:w="950" w:type="dxa"/>
            <w:tcBorders>
              <w:top w:val="nil"/>
              <w:left w:val="single" w:sz="4" w:space="0" w:color="auto"/>
              <w:bottom w:val="nil"/>
              <w:right w:val="nil"/>
            </w:tcBorders>
            <w:shd w:val="clear" w:color="auto" w:fill="auto"/>
            <w:vAlign w:val="center"/>
            <w:hideMark/>
          </w:tcPr>
          <w:p w14:paraId="1FC75C9B"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Cargo fijo</w:t>
            </w:r>
          </w:p>
        </w:tc>
        <w:tc>
          <w:tcPr>
            <w:tcW w:w="1040" w:type="dxa"/>
            <w:tcBorders>
              <w:top w:val="nil"/>
              <w:left w:val="nil"/>
              <w:bottom w:val="nil"/>
              <w:right w:val="single" w:sz="4" w:space="0" w:color="auto"/>
            </w:tcBorders>
            <w:shd w:val="clear" w:color="auto" w:fill="auto"/>
            <w:vAlign w:val="center"/>
            <w:hideMark/>
          </w:tcPr>
          <w:p w14:paraId="3E38737C"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$512.44</w:t>
            </w:r>
          </w:p>
        </w:tc>
      </w:tr>
      <w:tr w:rsidR="009052D7" w:rsidRPr="00AD7279" w14:paraId="6A1B34F0" w14:textId="77777777" w:rsidTr="00C94D1A">
        <w:trPr>
          <w:trHeight w:val="24"/>
        </w:trPr>
        <w:tc>
          <w:tcPr>
            <w:tcW w:w="3155" w:type="dxa"/>
            <w:gridSpan w:val="3"/>
            <w:vMerge/>
            <w:tcBorders>
              <w:top w:val="nil"/>
              <w:left w:val="nil"/>
              <w:bottom w:val="nil"/>
              <w:right w:val="nil"/>
            </w:tcBorders>
            <w:vAlign w:val="center"/>
            <w:hideMark/>
          </w:tcPr>
          <w:p w14:paraId="74AB512F" w14:textId="77777777" w:rsidR="009052D7" w:rsidRPr="00AD7279" w:rsidRDefault="009052D7" w:rsidP="00C94D1A">
            <w:pPr>
              <w:jc w:val="left"/>
              <w:rPr>
                <w:rFonts w:eastAsia="Times New Roman" w:cs="Times New Roman"/>
                <w:color w:val="000000"/>
                <w:sz w:val="18"/>
                <w:szCs w:val="18"/>
                <w:lang w:val="es-MX" w:eastAsia="es-MX"/>
              </w:rPr>
            </w:pPr>
          </w:p>
        </w:tc>
        <w:tc>
          <w:tcPr>
            <w:tcW w:w="950" w:type="dxa"/>
            <w:tcBorders>
              <w:top w:val="nil"/>
              <w:left w:val="single" w:sz="4" w:space="0" w:color="auto"/>
              <w:bottom w:val="nil"/>
              <w:right w:val="nil"/>
            </w:tcBorders>
            <w:shd w:val="clear" w:color="auto" w:fill="auto"/>
            <w:vAlign w:val="center"/>
            <w:hideMark/>
          </w:tcPr>
          <w:p w14:paraId="6B567A13"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Energía</w:t>
            </w:r>
          </w:p>
        </w:tc>
        <w:tc>
          <w:tcPr>
            <w:tcW w:w="1040" w:type="dxa"/>
            <w:tcBorders>
              <w:top w:val="nil"/>
              <w:left w:val="nil"/>
              <w:bottom w:val="nil"/>
              <w:right w:val="single" w:sz="4" w:space="0" w:color="auto"/>
            </w:tcBorders>
            <w:shd w:val="clear" w:color="auto" w:fill="auto"/>
            <w:vAlign w:val="center"/>
            <w:hideMark/>
          </w:tcPr>
          <w:p w14:paraId="6F960A6F"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$124,574.88</w:t>
            </w:r>
          </w:p>
        </w:tc>
      </w:tr>
      <w:tr w:rsidR="009052D7" w:rsidRPr="00AD7279" w14:paraId="5626E570" w14:textId="77777777" w:rsidTr="00C94D1A">
        <w:trPr>
          <w:trHeight w:val="24"/>
        </w:trPr>
        <w:tc>
          <w:tcPr>
            <w:tcW w:w="3155" w:type="dxa"/>
            <w:gridSpan w:val="3"/>
            <w:vMerge/>
            <w:tcBorders>
              <w:top w:val="nil"/>
              <w:left w:val="nil"/>
              <w:bottom w:val="nil"/>
              <w:right w:val="nil"/>
            </w:tcBorders>
            <w:vAlign w:val="center"/>
            <w:hideMark/>
          </w:tcPr>
          <w:p w14:paraId="30CADBB1" w14:textId="77777777" w:rsidR="009052D7" w:rsidRPr="00AD7279" w:rsidRDefault="009052D7" w:rsidP="00C94D1A">
            <w:pPr>
              <w:jc w:val="left"/>
              <w:rPr>
                <w:rFonts w:eastAsia="Times New Roman" w:cs="Times New Roman"/>
                <w:color w:val="000000"/>
                <w:sz w:val="18"/>
                <w:szCs w:val="18"/>
                <w:lang w:val="es-MX" w:eastAsia="es-MX"/>
              </w:rPr>
            </w:pPr>
          </w:p>
        </w:tc>
        <w:tc>
          <w:tcPr>
            <w:tcW w:w="950" w:type="dxa"/>
            <w:tcBorders>
              <w:top w:val="nil"/>
              <w:left w:val="single" w:sz="4" w:space="0" w:color="auto"/>
              <w:bottom w:val="nil"/>
              <w:right w:val="nil"/>
            </w:tcBorders>
            <w:shd w:val="clear" w:color="auto" w:fill="auto"/>
            <w:vAlign w:val="center"/>
            <w:hideMark/>
          </w:tcPr>
          <w:p w14:paraId="715ADC7B"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2% baja tensión</w:t>
            </w:r>
          </w:p>
        </w:tc>
        <w:tc>
          <w:tcPr>
            <w:tcW w:w="1040" w:type="dxa"/>
            <w:tcBorders>
              <w:top w:val="nil"/>
              <w:left w:val="nil"/>
              <w:bottom w:val="nil"/>
              <w:right w:val="single" w:sz="4" w:space="0" w:color="auto"/>
            </w:tcBorders>
            <w:shd w:val="clear" w:color="auto" w:fill="auto"/>
            <w:vAlign w:val="center"/>
            <w:hideMark/>
          </w:tcPr>
          <w:p w14:paraId="45C949F4"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$2,501.75</w:t>
            </w:r>
          </w:p>
        </w:tc>
      </w:tr>
      <w:tr w:rsidR="009052D7" w:rsidRPr="00AD7279" w14:paraId="5D2793AB" w14:textId="77777777" w:rsidTr="00C94D1A">
        <w:trPr>
          <w:trHeight w:val="24"/>
        </w:trPr>
        <w:tc>
          <w:tcPr>
            <w:tcW w:w="3155" w:type="dxa"/>
            <w:gridSpan w:val="3"/>
            <w:vMerge/>
            <w:tcBorders>
              <w:top w:val="nil"/>
              <w:left w:val="nil"/>
              <w:bottom w:val="nil"/>
              <w:right w:val="nil"/>
            </w:tcBorders>
            <w:vAlign w:val="center"/>
            <w:hideMark/>
          </w:tcPr>
          <w:p w14:paraId="2D3CE4B0" w14:textId="77777777" w:rsidR="009052D7" w:rsidRPr="00AD7279" w:rsidRDefault="009052D7" w:rsidP="00C94D1A">
            <w:pPr>
              <w:jc w:val="left"/>
              <w:rPr>
                <w:rFonts w:eastAsia="Times New Roman" w:cs="Times New Roman"/>
                <w:color w:val="000000"/>
                <w:sz w:val="18"/>
                <w:szCs w:val="18"/>
                <w:lang w:val="es-MX" w:eastAsia="es-MX"/>
              </w:rPr>
            </w:pPr>
          </w:p>
        </w:tc>
        <w:tc>
          <w:tcPr>
            <w:tcW w:w="950" w:type="dxa"/>
            <w:tcBorders>
              <w:top w:val="nil"/>
              <w:left w:val="single" w:sz="4" w:space="0" w:color="auto"/>
              <w:bottom w:val="nil"/>
              <w:right w:val="nil"/>
            </w:tcBorders>
            <w:shd w:val="clear" w:color="auto" w:fill="auto"/>
            <w:vAlign w:val="center"/>
            <w:hideMark/>
          </w:tcPr>
          <w:p w14:paraId="141DF61A"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FP</w:t>
            </w:r>
          </w:p>
        </w:tc>
        <w:tc>
          <w:tcPr>
            <w:tcW w:w="1040" w:type="dxa"/>
            <w:tcBorders>
              <w:top w:val="nil"/>
              <w:left w:val="nil"/>
              <w:bottom w:val="nil"/>
              <w:right w:val="single" w:sz="4" w:space="0" w:color="auto"/>
            </w:tcBorders>
            <w:shd w:val="clear" w:color="auto" w:fill="auto"/>
            <w:vAlign w:val="center"/>
            <w:hideMark/>
          </w:tcPr>
          <w:p w14:paraId="5C7705D5"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$520.61</w:t>
            </w:r>
          </w:p>
        </w:tc>
      </w:tr>
      <w:tr w:rsidR="009052D7" w:rsidRPr="00AD7279" w14:paraId="5CB9DFDF" w14:textId="77777777" w:rsidTr="00C94D1A">
        <w:trPr>
          <w:trHeight w:val="24"/>
        </w:trPr>
        <w:tc>
          <w:tcPr>
            <w:tcW w:w="3155" w:type="dxa"/>
            <w:gridSpan w:val="3"/>
            <w:vMerge/>
            <w:tcBorders>
              <w:top w:val="nil"/>
              <w:left w:val="nil"/>
              <w:bottom w:val="nil"/>
              <w:right w:val="nil"/>
            </w:tcBorders>
            <w:vAlign w:val="center"/>
            <w:hideMark/>
          </w:tcPr>
          <w:p w14:paraId="5258F869" w14:textId="77777777" w:rsidR="009052D7" w:rsidRPr="00AD7279" w:rsidRDefault="009052D7" w:rsidP="00C94D1A">
            <w:pPr>
              <w:jc w:val="left"/>
              <w:rPr>
                <w:rFonts w:eastAsia="Times New Roman" w:cs="Times New Roman"/>
                <w:color w:val="000000"/>
                <w:sz w:val="18"/>
                <w:szCs w:val="18"/>
                <w:lang w:val="es-MX" w:eastAsia="es-MX"/>
              </w:rPr>
            </w:pPr>
          </w:p>
        </w:tc>
        <w:tc>
          <w:tcPr>
            <w:tcW w:w="950" w:type="dxa"/>
            <w:tcBorders>
              <w:top w:val="nil"/>
              <w:left w:val="single" w:sz="4" w:space="0" w:color="auto"/>
              <w:bottom w:val="nil"/>
              <w:right w:val="nil"/>
            </w:tcBorders>
            <w:shd w:val="clear" w:color="auto" w:fill="auto"/>
            <w:vAlign w:val="center"/>
            <w:hideMark/>
          </w:tcPr>
          <w:p w14:paraId="3A3EC690"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Subtotal</w:t>
            </w:r>
          </w:p>
        </w:tc>
        <w:tc>
          <w:tcPr>
            <w:tcW w:w="1040" w:type="dxa"/>
            <w:tcBorders>
              <w:top w:val="nil"/>
              <w:left w:val="nil"/>
              <w:bottom w:val="nil"/>
              <w:right w:val="single" w:sz="4" w:space="0" w:color="auto"/>
            </w:tcBorders>
            <w:shd w:val="clear" w:color="auto" w:fill="auto"/>
            <w:vAlign w:val="center"/>
            <w:hideMark/>
          </w:tcPr>
          <w:p w14:paraId="155443CE"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$128,109.68</w:t>
            </w:r>
          </w:p>
        </w:tc>
      </w:tr>
      <w:tr w:rsidR="009052D7" w:rsidRPr="00AD7279" w14:paraId="2FD0F885" w14:textId="77777777" w:rsidTr="00C94D1A">
        <w:trPr>
          <w:trHeight w:val="24"/>
        </w:trPr>
        <w:tc>
          <w:tcPr>
            <w:tcW w:w="3155" w:type="dxa"/>
            <w:gridSpan w:val="3"/>
            <w:vMerge/>
            <w:tcBorders>
              <w:top w:val="nil"/>
              <w:left w:val="nil"/>
              <w:bottom w:val="nil"/>
              <w:right w:val="nil"/>
            </w:tcBorders>
            <w:vAlign w:val="center"/>
            <w:hideMark/>
          </w:tcPr>
          <w:p w14:paraId="61CE4407" w14:textId="77777777" w:rsidR="009052D7" w:rsidRPr="00AD7279" w:rsidRDefault="009052D7" w:rsidP="00C94D1A">
            <w:pPr>
              <w:jc w:val="left"/>
              <w:rPr>
                <w:rFonts w:eastAsia="Times New Roman" w:cs="Times New Roman"/>
                <w:color w:val="000000"/>
                <w:sz w:val="18"/>
                <w:szCs w:val="18"/>
                <w:lang w:val="es-MX" w:eastAsia="es-MX"/>
              </w:rPr>
            </w:pPr>
          </w:p>
        </w:tc>
        <w:tc>
          <w:tcPr>
            <w:tcW w:w="950" w:type="dxa"/>
            <w:tcBorders>
              <w:top w:val="nil"/>
              <w:left w:val="single" w:sz="4" w:space="0" w:color="auto"/>
              <w:bottom w:val="nil"/>
              <w:right w:val="nil"/>
            </w:tcBorders>
            <w:shd w:val="clear" w:color="auto" w:fill="auto"/>
            <w:vAlign w:val="center"/>
            <w:hideMark/>
          </w:tcPr>
          <w:p w14:paraId="4114AE77"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IVA 16%</w:t>
            </w:r>
          </w:p>
        </w:tc>
        <w:tc>
          <w:tcPr>
            <w:tcW w:w="1040" w:type="dxa"/>
            <w:tcBorders>
              <w:top w:val="nil"/>
              <w:left w:val="nil"/>
              <w:bottom w:val="nil"/>
              <w:right w:val="single" w:sz="4" w:space="0" w:color="auto"/>
            </w:tcBorders>
            <w:shd w:val="clear" w:color="auto" w:fill="auto"/>
            <w:vAlign w:val="center"/>
            <w:hideMark/>
          </w:tcPr>
          <w:p w14:paraId="5175D09D"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$20,497.55</w:t>
            </w:r>
          </w:p>
        </w:tc>
      </w:tr>
      <w:tr w:rsidR="009052D7" w:rsidRPr="00AD7279" w14:paraId="6AEBC514" w14:textId="77777777" w:rsidTr="00C94D1A">
        <w:trPr>
          <w:trHeight w:val="24"/>
        </w:trPr>
        <w:tc>
          <w:tcPr>
            <w:tcW w:w="3155" w:type="dxa"/>
            <w:gridSpan w:val="3"/>
            <w:vMerge/>
            <w:tcBorders>
              <w:top w:val="nil"/>
              <w:left w:val="nil"/>
              <w:bottom w:val="nil"/>
              <w:right w:val="nil"/>
            </w:tcBorders>
            <w:vAlign w:val="center"/>
            <w:hideMark/>
          </w:tcPr>
          <w:p w14:paraId="7EDAC5DA" w14:textId="77777777" w:rsidR="009052D7" w:rsidRPr="00AD7279" w:rsidRDefault="009052D7" w:rsidP="00C94D1A">
            <w:pPr>
              <w:jc w:val="left"/>
              <w:rPr>
                <w:rFonts w:eastAsia="Times New Roman" w:cs="Times New Roman"/>
                <w:color w:val="000000"/>
                <w:sz w:val="18"/>
                <w:szCs w:val="18"/>
                <w:lang w:val="es-MX" w:eastAsia="es-MX"/>
              </w:rPr>
            </w:pPr>
          </w:p>
        </w:tc>
        <w:tc>
          <w:tcPr>
            <w:tcW w:w="950" w:type="dxa"/>
            <w:tcBorders>
              <w:top w:val="nil"/>
              <w:left w:val="single" w:sz="4" w:space="0" w:color="auto"/>
              <w:bottom w:val="nil"/>
              <w:right w:val="nil"/>
            </w:tcBorders>
            <w:shd w:val="clear" w:color="auto" w:fill="auto"/>
            <w:vAlign w:val="center"/>
            <w:hideMark/>
          </w:tcPr>
          <w:p w14:paraId="29E53D99" w14:textId="77777777" w:rsidR="009052D7" w:rsidRPr="00AD7279" w:rsidRDefault="009052D7" w:rsidP="00C94D1A">
            <w:pPr>
              <w:jc w:val="center"/>
              <w:rPr>
                <w:rFonts w:eastAsia="Times New Roman" w:cs="Times New Roman"/>
                <w:color w:val="000000"/>
                <w:sz w:val="18"/>
                <w:szCs w:val="18"/>
                <w:lang w:val="es-MX" w:eastAsia="es-MX"/>
              </w:rPr>
            </w:pPr>
            <w:proofErr w:type="spellStart"/>
            <w:r w:rsidRPr="00AD7279">
              <w:rPr>
                <w:rFonts w:eastAsia="Times New Roman" w:cs="Times New Roman"/>
                <w:color w:val="000000"/>
                <w:sz w:val="18"/>
                <w:szCs w:val="18"/>
                <w:lang w:val="es-MX" w:eastAsia="es-MX"/>
              </w:rPr>
              <w:t>Fac</w:t>
            </w:r>
            <w:proofErr w:type="spellEnd"/>
            <w:r w:rsidRPr="00AD7279">
              <w:rPr>
                <w:rFonts w:eastAsia="Times New Roman" w:cs="Times New Roman"/>
                <w:color w:val="000000"/>
                <w:sz w:val="18"/>
                <w:szCs w:val="18"/>
                <w:lang w:val="es-MX" w:eastAsia="es-MX"/>
              </w:rPr>
              <w:t>. Periodo</w:t>
            </w:r>
          </w:p>
        </w:tc>
        <w:tc>
          <w:tcPr>
            <w:tcW w:w="1040" w:type="dxa"/>
            <w:tcBorders>
              <w:top w:val="nil"/>
              <w:left w:val="nil"/>
              <w:bottom w:val="nil"/>
              <w:right w:val="single" w:sz="4" w:space="0" w:color="auto"/>
            </w:tcBorders>
            <w:shd w:val="clear" w:color="auto" w:fill="auto"/>
            <w:vAlign w:val="center"/>
            <w:hideMark/>
          </w:tcPr>
          <w:p w14:paraId="5A78E4BB"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$148,607.22</w:t>
            </w:r>
          </w:p>
        </w:tc>
      </w:tr>
      <w:tr w:rsidR="009052D7" w:rsidRPr="00AD7279" w14:paraId="15425D59" w14:textId="77777777" w:rsidTr="00C94D1A">
        <w:trPr>
          <w:trHeight w:val="24"/>
        </w:trPr>
        <w:tc>
          <w:tcPr>
            <w:tcW w:w="3155" w:type="dxa"/>
            <w:gridSpan w:val="3"/>
            <w:vMerge/>
            <w:tcBorders>
              <w:top w:val="nil"/>
              <w:left w:val="nil"/>
              <w:bottom w:val="nil"/>
              <w:right w:val="nil"/>
            </w:tcBorders>
            <w:vAlign w:val="center"/>
            <w:hideMark/>
          </w:tcPr>
          <w:p w14:paraId="71F486B9" w14:textId="77777777" w:rsidR="009052D7" w:rsidRPr="00AD7279" w:rsidRDefault="009052D7" w:rsidP="00C94D1A">
            <w:pPr>
              <w:jc w:val="left"/>
              <w:rPr>
                <w:rFonts w:eastAsia="Times New Roman" w:cs="Times New Roman"/>
                <w:color w:val="000000"/>
                <w:sz w:val="18"/>
                <w:szCs w:val="18"/>
                <w:lang w:val="es-MX" w:eastAsia="es-MX"/>
              </w:rPr>
            </w:pPr>
          </w:p>
        </w:tc>
        <w:tc>
          <w:tcPr>
            <w:tcW w:w="950" w:type="dxa"/>
            <w:tcBorders>
              <w:top w:val="nil"/>
              <w:left w:val="single" w:sz="4" w:space="0" w:color="auto"/>
              <w:bottom w:val="nil"/>
              <w:right w:val="nil"/>
            </w:tcBorders>
            <w:shd w:val="clear" w:color="auto" w:fill="auto"/>
            <w:vAlign w:val="center"/>
            <w:hideMark/>
          </w:tcPr>
          <w:p w14:paraId="4CE16E27"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DAP</w:t>
            </w:r>
          </w:p>
        </w:tc>
        <w:tc>
          <w:tcPr>
            <w:tcW w:w="1040" w:type="dxa"/>
            <w:tcBorders>
              <w:top w:val="nil"/>
              <w:left w:val="nil"/>
              <w:bottom w:val="nil"/>
              <w:right w:val="single" w:sz="4" w:space="0" w:color="auto"/>
            </w:tcBorders>
            <w:shd w:val="clear" w:color="auto" w:fill="auto"/>
            <w:vAlign w:val="center"/>
            <w:hideMark/>
          </w:tcPr>
          <w:p w14:paraId="7F4BAD40"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$8,522.61</w:t>
            </w:r>
          </w:p>
        </w:tc>
      </w:tr>
      <w:tr w:rsidR="009052D7" w:rsidRPr="00AD7279" w14:paraId="451A424F" w14:textId="77777777" w:rsidTr="00C94D1A">
        <w:trPr>
          <w:trHeight w:val="24"/>
        </w:trPr>
        <w:tc>
          <w:tcPr>
            <w:tcW w:w="3155" w:type="dxa"/>
            <w:gridSpan w:val="3"/>
            <w:vMerge/>
            <w:tcBorders>
              <w:top w:val="nil"/>
              <w:left w:val="nil"/>
              <w:bottom w:val="nil"/>
              <w:right w:val="nil"/>
            </w:tcBorders>
            <w:vAlign w:val="center"/>
            <w:hideMark/>
          </w:tcPr>
          <w:p w14:paraId="2E03E4CB" w14:textId="77777777" w:rsidR="009052D7" w:rsidRPr="00AD7279" w:rsidRDefault="009052D7" w:rsidP="00C94D1A">
            <w:pPr>
              <w:jc w:val="left"/>
              <w:rPr>
                <w:rFonts w:eastAsia="Times New Roman" w:cs="Times New Roman"/>
                <w:color w:val="000000"/>
                <w:sz w:val="18"/>
                <w:szCs w:val="18"/>
                <w:lang w:val="es-MX" w:eastAsia="es-MX"/>
              </w:rPr>
            </w:pPr>
          </w:p>
        </w:tc>
        <w:tc>
          <w:tcPr>
            <w:tcW w:w="950" w:type="dxa"/>
            <w:tcBorders>
              <w:top w:val="nil"/>
              <w:left w:val="single" w:sz="4" w:space="0" w:color="auto"/>
              <w:bottom w:val="single" w:sz="4" w:space="0" w:color="auto"/>
              <w:right w:val="nil"/>
            </w:tcBorders>
            <w:shd w:val="clear" w:color="auto" w:fill="auto"/>
            <w:vAlign w:val="center"/>
            <w:hideMark/>
          </w:tcPr>
          <w:p w14:paraId="666D01D5"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TOTAL</w:t>
            </w:r>
          </w:p>
        </w:tc>
        <w:tc>
          <w:tcPr>
            <w:tcW w:w="1040" w:type="dxa"/>
            <w:tcBorders>
              <w:top w:val="nil"/>
              <w:left w:val="nil"/>
              <w:bottom w:val="single" w:sz="4" w:space="0" w:color="auto"/>
              <w:right w:val="single" w:sz="4" w:space="0" w:color="auto"/>
            </w:tcBorders>
            <w:shd w:val="clear" w:color="auto" w:fill="auto"/>
            <w:vAlign w:val="center"/>
            <w:hideMark/>
          </w:tcPr>
          <w:p w14:paraId="7EEC2A28" w14:textId="77777777" w:rsidR="009052D7" w:rsidRPr="00AD7279" w:rsidRDefault="009052D7" w:rsidP="00C94D1A">
            <w:pPr>
              <w:jc w:val="center"/>
              <w:rPr>
                <w:rFonts w:eastAsia="Times New Roman" w:cs="Times New Roman"/>
                <w:color w:val="000000"/>
                <w:sz w:val="18"/>
                <w:szCs w:val="18"/>
                <w:lang w:val="es-MX" w:eastAsia="es-MX"/>
              </w:rPr>
            </w:pPr>
            <w:r w:rsidRPr="00AD7279">
              <w:rPr>
                <w:rFonts w:eastAsia="Times New Roman" w:cs="Times New Roman"/>
                <w:color w:val="000000"/>
                <w:sz w:val="18"/>
                <w:szCs w:val="18"/>
                <w:lang w:val="es-MX" w:eastAsia="es-MX"/>
              </w:rPr>
              <w:t>$157,129.83</w:t>
            </w:r>
          </w:p>
        </w:tc>
      </w:tr>
      <w:bookmarkEnd w:id="2"/>
    </w:tbl>
    <w:p w14:paraId="5CC641C1" w14:textId="77777777" w:rsidR="009052D7" w:rsidRDefault="009052D7" w:rsidP="000006A6">
      <w:pPr>
        <w:spacing w:after="160" w:line="259" w:lineRule="auto"/>
        <w:jc w:val="left"/>
        <w:rPr>
          <w:sz w:val="18"/>
          <w:szCs w:val="18"/>
        </w:rPr>
      </w:pPr>
    </w:p>
    <w:p w14:paraId="5C6E3C7A" w14:textId="3CD576BC" w:rsidR="009052D7" w:rsidRDefault="009052D7" w:rsidP="000006A6">
      <w:pPr>
        <w:spacing w:after="160" w:line="259" w:lineRule="auto"/>
        <w:jc w:val="left"/>
        <w:rPr>
          <w:sz w:val="18"/>
          <w:szCs w:val="18"/>
        </w:rPr>
      </w:pPr>
      <w:r w:rsidRPr="00FF02B1">
        <w:rPr>
          <w:sz w:val="18"/>
          <w:szCs w:val="18"/>
        </w:rPr>
        <w:t>Fuente: elaboración propia con datos de CFE</w:t>
      </w:r>
    </w:p>
    <w:p w14:paraId="6438DA2B" w14:textId="678F435C" w:rsidR="009052D7" w:rsidRDefault="009052D7" w:rsidP="009052D7">
      <w:pPr>
        <w:spacing w:after="160" w:line="259" w:lineRule="auto"/>
      </w:pPr>
      <w:r w:rsidRPr="00CD5976">
        <w:t>A partir de los datos mostrados el factor de carga es de 76% y los ahorros serán de $173,306.40-$157,129.83=$16,176.57</w:t>
      </w:r>
    </w:p>
    <w:p w14:paraId="7E180798" w14:textId="728C4683" w:rsidR="002D73A6" w:rsidRDefault="002D73A6" w:rsidP="002D73A6">
      <w:pPr>
        <w:pStyle w:val="Ttulo1"/>
        <w:rPr>
          <w:noProof/>
        </w:rPr>
      </w:pPr>
      <w:r>
        <w:rPr>
          <w:noProof/>
        </w:rPr>
        <w:t>Conclusiones</w:t>
      </w:r>
    </w:p>
    <w:p w14:paraId="0A79F978" w14:textId="04641709" w:rsidR="002D73A6" w:rsidRDefault="002D73A6" w:rsidP="002D73A6"/>
    <w:p w14:paraId="0ED46EB8" w14:textId="1C3FF6BC" w:rsidR="002D73A6" w:rsidRDefault="00AC679F" w:rsidP="002D73A6">
      <w:r>
        <w:t>A partir de los resultados obtenidos:</w:t>
      </w:r>
    </w:p>
    <w:p w14:paraId="5CE94783" w14:textId="7C6955C9" w:rsidR="00AC679F" w:rsidRDefault="00AC679F" w:rsidP="002D73A6"/>
    <w:p w14:paraId="12C53EC2" w14:textId="77777777" w:rsidR="00AC679F" w:rsidRPr="00CD5976" w:rsidRDefault="00AC679F" w:rsidP="00AC679F">
      <w:pPr>
        <w:spacing w:after="200" w:line="276" w:lineRule="auto"/>
        <w:contextualSpacing/>
        <w:rPr>
          <w:rFonts w:eastAsia="Calibri" w:cs="Arial"/>
          <w:lang w:val="es-MX"/>
        </w:rPr>
      </w:pPr>
      <w:r w:rsidRPr="00CD5976">
        <w:rPr>
          <w:rFonts w:eastAsia="Calibri" w:cs="Arial"/>
          <w:lang w:val="es-MX"/>
        </w:rPr>
        <w:t xml:space="preserve">Se puede mejorar el factor de carga en el intervalo del 70% al 80%, gestionando la demanda en los horarios base, intermedio y punta, como se describe en la sección de implicaciones económicas. </w:t>
      </w:r>
    </w:p>
    <w:p w14:paraId="5CA15D7A" w14:textId="77777777" w:rsidR="00AC679F" w:rsidRPr="00CD5976" w:rsidRDefault="00AC679F" w:rsidP="00AC679F">
      <w:pPr>
        <w:spacing w:after="200" w:line="276" w:lineRule="auto"/>
        <w:contextualSpacing/>
        <w:rPr>
          <w:rFonts w:eastAsia="Calibri" w:cs="Arial"/>
          <w:lang w:val="es-MX"/>
        </w:rPr>
      </w:pPr>
      <w:r w:rsidRPr="00CD5976">
        <w:rPr>
          <w:rFonts w:eastAsia="Calibri" w:cs="Arial"/>
          <w:lang w:val="es-MX"/>
        </w:rPr>
        <w:t>El potencial de ahorro económico promedio será superior a $15,000 MNX mensuales o de hasta</w:t>
      </w:r>
      <w:r>
        <w:rPr>
          <w:rFonts w:eastAsia="Calibri" w:cs="Arial"/>
          <w:lang w:val="es-MX"/>
        </w:rPr>
        <w:t xml:space="preserve"> </w:t>
      </w:r>
      <w:r w:rsidRPr="00CD5976">
        <w:rPr>
          <w:rFonts w:eastAsia="Calibri" w:cs="Arial"/>
          <w:lang w:val="es-MX"/>
        </w:rPr>
        <w:t>$180,000 MNX anuales que podrán ser usados para otras alternativas de mejora continua en la instalación.</w:t>
      </w:r>
    </w:p>
    <w:p w14:paraId="358BF2A7" w14:textId="77777777" w:rsidR="00AC679F" w:rsidRPr="00CD5976" w:rsidRDefault="00AC679F" w:rsidP="00AC679F">
      <w:pPr>
        <w:spacing w:after="200" w:line="276" w:lineRule="auto"/>
        <w:contextualSpacing/>
        <w:rPr>
          <w:rFonts w:eastAsia="Calibri" w:cs="Arial"/>
          <w:lang w:val="es-MX"/>
        </w:rPr>
      </w:pPr>
      <w:r w:rsidRPr="00CD5976">
        <w:rPr>
          <w:rFonts w:eastAsia="Calibri" w:cs="Arial"/>
          <w:lang w:val="es-MX"/>
        </w:rPr>
        <w:t>El perfil de demanda obedece a variaciones continuas de potencia de 50, 60, 70, 80, 90, 100, 110, 120, 130, 140 y 150 kW en los 7 días que se realizaron mediciones debido a las diversas cargas que se encuentran en operación, por lo que un control manual no será suficiente para mejorar el factor de carga.</w:t>
      </w:r>
    </w:p>
    <w:p w14:paraId="54E8C8A2" w14:textId="77777777" w:rsidR="00AC679F" w:rsidRPr="00CD5976" w:rsidRDefault="00AC679F" w:rsidP="00AC679F">
      <w:pPr>
        <w:spacing w:after="200" w:line="276" w:lineRule="auto"/>
        <w:contextualSpacing/>
        <w:rPr>
          <w:rFonts w:eastAsia="Calibri" w:cs="Arial"/>
          <w:lang w:val="es-MX"/>
        </w:rPr>
      </w:pPr>
      <w:r w:rsidRPr="00CD5976">
        <w:rPr>
          <w:rFonts w:eastAsia="Calibri" w:cs="Arial"/>
          <w:lang w:val="es-MX"/>
        </w:rPr>
        <w:t>Se deberá seleccionar un controlador de demanda que opere mediante el método de proyección de la curva para compensar las variaciones continuas de potencia y poder incrementar el factor de carga.</w:t>
      </w:r>
    </w:p>
    <w:p w14:paraId="0165D223" w14:textId="77777777" w:rsidR="00AC679F" w:rsidRPr="00CD5976" w:rsidRDefault="00AC679F" w:rsidP="00AC679F">
      <w:pPr>
        <w:spacing w:after="200" w:line="276" w:lineRule="auto"/>
        <w:contextualSpacing/>
        <w:rPr>
          <w:rFonts w:eastAsia="Calibri" w:cs="Times New Roman"/>
          <w:lang w:val="es-MX"/>
        </w:rPr>
      </w:pPr>
      <w:r w:rsidRPr="00CD5976">
        <w:rPr>
          <w:rFonts w:eastAsia="Calibri" w:cs="Arial"/>
          <w:lang w:val="es-MX"/>
        </w:rPr>
        <w:t xml:space="preserve">El precio medio de la energía disminuye </w:t>
      </w:r>
      <w:r w:rsidRPr="00CD5976">
        <w:rPr>
          <w:rFonts w:eastAsia="Calibri" w:cs="Times New Roman"/>
          <w:lang w:val="es-MX"/>
        </w:rPr>
        <w:t>de $2.65/kWh a $2.39/kWh. Una diferencia de 26 centavos, que al tomar en cuenta los 53,514 kWh consumidos en diciembre, corresponden a un ahorro de $13,913.64 MNX.</w:t>
      </w:r>
    </w:p>
    <w:p w14:paraId="700D011E" w14:textId="2A70B866" w:rsidR="00AC679F" w:rsidRDefault="00AC679F" w:rsidP="00AC679F">
      <w:pPr>
        <w:rPr>
          <w:rFonts w:eastAsia="Calibri" w:cs="Times New Roman"/>
          <w:lang w:val="es-MX"/>
        </w:rPr>
      </w:pPr>
      <w:r w:rsidRPr="00CD5976">
        <w:rPr>
          <w:rFonts w:eastAsia="Calibri" w:cs="Times New Roman"/>
          <w:lang w:val="es-MX"/>
        </w:rPr>
        <w:t>Tomando en cuenta el potencial de ahorro económico promedio al mejorar el factor de carga a 76% y el del precio medio de la energía, se establece que el intervalo de ahorro será de $13,913.64 -$ 15,000 MNX.</w:t>
      </w:r>
    </w:p>
    <w:p w14:paraId="415EF101" w14:textId="725085EE" w:rsidR="00AC679F" w:rsidRDefault="00AC679F" w:rsidP="00AC679F">
      <w:pPr>
        <w:rPr>
          <w:rFonts w:eastAsia="Calibri" w:cs="Times New Roman"/>
          <w:lang w:val="es-MX"/>
        </w:rPr>
      </w:pPr>
    </w:p>
    <w:p w14:paraId="162F021C" w14:textId="6A68A27D" w:rsidR="00AC679F" w:rsidRDefault="00AC679F" w:rsidP="00AC679F">
      <w:pPr>
        <w:pStyle w:val="Ttulo1"/>
        <w:spacing w:line="360" w:lineRule="auto"/>
      </w:pPr>
      <w:r>
        <w:t>Referencias</w:t>
      </w:r>
    </w:p>
    <w:p w14:paraId="4B2E8C05" w14:textId="77777777" w:rsidR="00136F8E" w:rsidRPr="00136F8E" w:rsidRDefault="00136F8E" w:rsidP="00136F8E">
      <w:pPr>
        <w:spacing w:line="360" w:lineRule="auto"/>
      </w:pPr>
    </w:p>
    <w:p w14:paraId="24D0A3F9" w14:textId="77777777" w:rsidR="00696076" w:rsidRPr="00683CDC" w:rsidRDefault="00696076" w:rsidP="00696076">
      <w:pPr>
        <w:spacing w:after="120"/>
        <w:rPr>
          <w:rFonts w:eastAsia="Calibri" w:cs="Times New Roman"/>
          <w:lang w:val="es-MX"/>
        </w:rPr>
      </w:pPr>
      <w:r w:rsidRPr="00683CDC">
        <w:rPr>
          <w:rFonts w:eastAsia="Calibri" w:cs="Times New Roman"/>
          <w:lang w:val="es-MX"/>
        </w:rPr>
        <w:t xml:space="preserve">[1] CONUEE. (2021). Catálogo de medidas en eficiencia energética para la industria de alimentos y bebidas de México: Recuperado de </w:t>
      </w:r>
      <w:hyperlink r:id="rId34" w:history="1">
        <w:r w:rsidRPr="00683CDC">
          <w:rPr>
            <w:rFonts w:eastAsia="Calibri" w:cs="Times New Roman"/>
            <w:color w:val="0000FF"/>
            <w:u w:val="single"/>
            <w:lang w:val="es-MX"/>
          </w:rPr>
          <w:t>https://www.conuee.gob.mx/transparencia/boletines/manuales/Catalogo_EE_Alimentos_Bebidas_Mexico_Conuee_02-03-2021.pdf</w:t>
        </w:r>
      </w:hyperlink>
    </w:p>
    <w:p w14:paraId="732F5814" w14:textId="77777777" w:rsidR="00696076" w:rsidRPr="00683CDC" w:rsidRDefault="00696076" w:rsidP="00696076">
      <w:pPr>
        <w:autoSpaceDE w:val="0"/>
        <w:autoSpaceDN w:val="0"/>
        <w:adjustRightInd w:val="0"/>
        <w:spacing w:after="120"/>
        <w:rPr>
          <w:rFonts w:eastAsia="Times New Roman" w:cs="Times New Roman"/>
          <w:color w:val="000000"/>
          <w:lang w:val="es-ES" w:eastAsia="es-ES"/>
        </w:rPr>
      </w:pPr>
      <w:r w:rsidRPr="00683CDC">
        <w:rPr>
          <w:rFonts w:eastAsia="Times New Roman" w:cs="Times New Roman"/>
          <w:color w:val="000000"/>
          <w:lang w:val="es-ES" w:eastAsia="es-ES"/>
        </w:rPr>
        <w:t xml:space="preserve">[2] Flores Sarmiento, O. (2003). Programa de Ahorro de Energía. En </w:t>
      </w:r>
      <w:r w:rsidRPr="00683CDC">
        <w:rPr>
          <w:rFonts w:eastAsia="PMingLiU" w:cs="Times New Roman"/>
          <w:color w:val="000000"/>
          <w:lang w:val="es-ES" w:eastAsia="zh-TW"/>
        </w:rPr>
        <w:t xml:space="preserve">Automatización, Productividad y Calidad S.A. de C.V. </w:t>
      </w:r>
      <w:r w:rsidRPr="00683CDC">
        <w:rPr>
          <w:rFonts w:eastAsia="Times New Roman" w:cs="Times New Roman"/>
          <w:color w:val="000000"/>
          <w:lang w:val="es-ES" w:eastAsia="es-ES"/>
        </w:rPr>
        <w:t xml:space="preserve"> Administración de la demanda. </w:t>
      </w:r>
    </w:p>
    <w:p w14:paraId="7A52E22F" w14:textId="77777777" w:rsidR="00696076" w:rsidRPr="00683CDC" w:rsidRDefault="00696076" w:rsidP="00696076">
      <w:pPr>
        <w:spacing w:after="120"/>
        <w:rPr>
          <w:rFonts w:eastAsia="Calibri" w:cs="Times New Roman"/>
          <w:color w:val="000000"/>
          <w:lang w:val="es-MX"/>
        </w:rPr>
      </w:pPr>
      <w:r w:rsidRPr="00683CDC">
        <w:rPr>
          <w:rFonts w:eastAsia="Calibri" w:cs="Times New Roman"/>
          <w:color w:val="000000"/>
          <w:lang w:val="es-MX"/>
        </w:rPr>
        <w:t xml:space="preserve">[3] Ferrer </w:t>
      </w:r>
      <w:proofErr w:type="spellStart"/>
      <w:r w:rsidRPr="00683CDC">
        <w:rPr>
          <w:rFonts w:eastAsia="Calibri" w:cs="Times New Roman"/>
          <w:color w:val="000000"/>
          <w:lang w:val="es-MX"/>
        </w:rPr>
        <w:t>Vallin</w:t>
      </w:r>
      <w:proofErr w:type="spellEnd"/>
      <w:r w:rsidRPr="00683CDC">
        <w:rPr>
          <w:rFonts w:eastAsia="Calibri" w:cs="Times New Roman"/>
          <w:color w:val="000000"/>
          <w:lang w:val="es-MX"/>
        </w:rPr>
        <w:t xml:space="preserve">, M., Santos </w:t>
      </w:r>
      <w:proofErr w:type="spellStart"/>
      <w:r w:rsidRPr="00683CDC">
        <w:rPr>
          <w:rFonts w:eastAsia="Calibri" w:cs="Times New Roman"/>
          <w:color w:val="000000"/>
          <w:lang w:val="es-MX"/>
        </w:rPr>
        <w:t>Fuentefria</w:t>
      </w:r>
      <w:proofErr w:type="spellEnd"/>
      <w:r w:rsidRPr="00683CDC">
        <w:rPr>
          <w:rFonts w:eastAsia="Calibri" w:cs="Times New Roman"/>
          <w:color w:val="000000"/>
          <w:lang w:val="es-MX"/>
        </w:rPr>
        <w:t xml:space="preserve">, A. y Llamo </w:t>
      </w:r>
      <w:proofErr w:type="spellStart"/>
      <w:r w:rsidRPr="00683CDC">
        <w:rPr>
          <w:rFonts w:eastAsia="Calibri" w:cs="Times New Roman"/>
          <w:color w:val="000000"/>
          <w:lang w:val="es-MX"/>
        </w:rPr>
        <w:t>Laborí</w:t>
      </w:r>
      <w:proofErr w:type="spellEnd"/>
      <w:r w:rsidRPr="00683CDC">
        <w:rPr>
          <w:rFonts w:eastAsia="Calibri" w:cs="Times New Roman"/>
          <w:color w:val="000000"/>
          <w:lang w:val="es-MX"/>
        </w:rPr>
        <w:t>, H. (2018). Análisis del factor de carga de un sistema eléctrico aislado con fuentes renovables de energía. </w:t>
      </w:r>
      <w:r w:rsidRPr="00683CDC">
        <w:rPr>
          <w:rFonts w:eastAsia="Calibri" w:cs="Times New Roman"/>
          <w:i/>
          <w:iCs/>
          <w:color w:val="000000"/>
          <w:lang w:val="es-MX"/>
        </w:rPr>
        <w:t>Ingeniería Energética</w:t>
      </w:r>
      <w:r w:rsidRPr="00683CDC">
        <w:rPr>
          <w:rFonts w:eastAsia="Calibri" w:cs="Times New Roman"/>
          <w:color w:val="000000"/>
          <w:lang w:val="es-MX"/>
        </w:rPr>
        <w:t>, </w:t>
      </w:r>
      <w:r w:rsidRPr="00683CDC">
        <w:rPr>
          <w:rFonts w:eastAsia="Calibri" w:cs="Times New Roman"/>
          <w:i/>
          <w:iCs/>
          <w:color w:val="000000"/>
          <w:lang w:val="es-MX"/>
        </w:rPr>
        <w:t>39</w:t>
      </w:r>
      <w:r w:rsidRPr="00683CDC">
        <w:rPr>
          <w:rFonts w:eastAsia="Calibri" w:cs="Times New Roman"/>
          <w:color w:val="000000"/>
          <w:lang w:val="es-MX"/>
        </w:rPr>
        <w:t xml:space="preserve">(1), 13-20. Recuperado en 19 de abril de 2022, de </w:t>
      </w:r>
      <w:hyperlink r:id="rId35" w:history="1">
        <w:r w:rsidRPr="00683CDC">
          <w:rPr>
            <w:rFonts w:eastAsia="Calibri" w:cs="Times New Roman"/>
            <w:color w:val="0000FF"/>
            <w:u w:val="single"/>
            <w:lang w:val="es-MX"/>
          </w:rPr>
          <w:t>http://scielo.sld.cu/scielo.php?script=sci_arttext&amp;pid=S1815-59012018000100003&amp;lng=es&amp;tlng=es</w:t>
        </w:r>
      </w:hyperlink>
      <w:r w:rsidRPr="00683CDC">
        <w:rPr>
          <w:rFonts w:eastAsia="Calibri" w:cs="Times New Roman"/>
          <w:color w:val="000000"/>
          <w:lang w:val="es-MX"/>
        </w:rPr>
        <w:t>.</w:t>
      </w:r>
    </w:p>
    <w:p w14:paraId="58BC2D11" w14:textId="77777777" w:rsidR="00696076" w:rsidRPr="00683CDC" w:rsidRDefault="00696076" w:rsidP="00696076">
      <w:pPr>
        <w:spacing w:after="120"/>
        <w:rPr>
          <w:rFonts w:eastAsia="Calibri" w:cs="Times New Roman"/>
          <w:color w:val="000000"/>
          <w:lang w:val="es-MX"/>
        </w:rPr>
      </w:pPr>
      <w:r w:rsidRPr="00683CDC">
        <w:rPr>
          <w:rFonts w:eastAsia="Calibri" w:cs="Times New Roman"/>
          <w:lang w:val="es-MX"/>
        </w:rPr>
        <w:t>[4] Esparza González, M. y Altamira Rodríguez, J. (2002). Controlador de demanda máxima.</w:t>
      </w:r>
      <w:r w:rsidRPr="00683CDC">
        <w:rPr>
          <w:rFonts w:eastAsia="Calibri" w:cs="Times New Roman"/>
          <w:color w:val="000000"/>
          <w:lang w:val="es-MX"/>
        </w:rPr>
        <w:t xml:space="preserve"> Recuperado en 19 de abril de 2022, de </w:t>
      </w:r>
      <w:hyperlink r:id="rId36" w:history="1">
        <w:r w:rsidRPr="00683CDC">
          <w:rPr>
            <w:rFonts w:eastAsia="Calibri" w:cs="Times New Roman"/>
            <w:color w:val="0000FF"/>
            <w:u w:val="single"/>
            <w:lang w:val="es-MX"/>
          </w:rPr>
          <w:t>https://www.ruelsa.com/cime/boletin/2005/bt08.pdf</w:t>
        </w:r>
      </w:hyperlink>
    </w:p>
    <w:p w14:paraId="4619D917" w14:textId="77777777" w:rsidR="00696076" w:rsidRPr="00683CDC" w:rsidRDefault="00696076" w:rsidP="00696076">
      <w:pPr>
        <w:rPr>
          <w:rFonts w:eastAsia="Calibri" w:cs="Times New Roman"/>
          <w:lang w:val="es-MX"/>
        </w:rPr>
      </w:pPr>
      <w:r w:rsidRPr="00683CDC">
        <w:rPr>
          <w:rFonts w:eastAsia="Calibri" w:cs="Times New Roman"/>
          <w:lang w:val="es-MX"/>
        </w:rPr>
        <w:t xml:space="preserve">[5] AMERIC, A.C. (2022, Enero 10). Análisis de precio por concepto de Facturación CFE [video]. </w:t>
      </w:r>
      <w:hyperlink r:id="rId37" w:history="1">
        <w:r w:rsidRPr="00683CDC">
          <w:rPr>
            <w:rFonts w:eastAsia="Calibri" w:cs="Times New Roman"/>
            <w:color w:val="0000FF"/>
            <w:u w:val="single"/>
            <w:lang w:val="es-MX"/>
          </w:rPr>
          <w:t>https://www.youtube.com/watch?v=43eKXRA7Fqo&amp;list=LL&amp;index=27&amp;t=1145s</w:t>
        </w:r>
      </w:hyperlink>
    </w:p>
    <w:p w14:paraId="65980690" w14:textId="293E2B6B" w:rsidR="00AC679F" w:rsidRDefault="00AC679F" w:rsidP="00AC679F"/>
    <w:sectPr w:rsidR="00AC679F"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C829F" w14:textId="77777777" w:rsidR="00574143" w:rsidRDefault="00574143" w:rsidP="00FB73A9">
      <w:r>
        <w:separator/>
      </w:r>
    </w:p>
  </w:endnote>
  <w:endnote w:type="continuationSeparator" w:id="0">
    <w:p w14:paraId="0E6B40A4" w14:textId="77777777" w:rsidR="00574143" w:rsidRDefault="00574143"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1B928" w14:textId="77777777" w:rsidR="00574143" w:rsidRDefault="00574143" w:rsidP="00FB73A9">
      <w:r>
        <w:separator/>
      </w:r>
    </w:p>
  </w:footnote>
  <w:footnote w:type="continuationSeparator" w:id="0">
    <w:p w14:paraId="02DF3F6E" w14:textId="77777777" w:rsidR="00574143" w:rsidRDefault="00574143"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3A720B6" id="_x0000_t202" coordsize="21600,21600" o:spt="202" path="m,l,21600r21600,l21600,xe">
                  <v:stroke joinstyle="miter"/>
                  <v:path gradientshapeok="t" o:connecttype="rect"/>
                </v:shapetype>
                <v:shape id="Cuadro de texto 2" o:spid="_x0000_s1037"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574143"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9C7258A" w14:textId="77777777" w:rsidR="00F23F1C" w:rsidRPr="002E1835" w:rsidRDefault="00F23F1C" w:rsidP="00F23F1C">
                          <w:pPr>
                            <w:rPr>
                              <w:sz w:val="16"/>
                              <w:szCs w:val="16"/>
                              <w:lang w:val="es-419"/>
                            </w:rPr>
                          </w:pPr>
                          <w:r>
                            <w:rPr>
                              <w:sz w:val="16"/>
                              <w:szCs w:val="16"/>
                              <w:lang w:val="es-419"/>
                            </w:rPr>
                            <w:t xml:space="preserve">Potencial de ahorro por gestión de la demanda en </w:t>
                          </w:r>
                          <w:proofErr w:type="spellStart"/>
                          <w:r>
                            <w:rPr>
                              <w:sz w:val="16"/>
                              <w:szCs w:val="16"/>
                              <w:lang w:val="es-419"/>
                            </w:rPr>
                            <w:t>PyMEs</w:t>
                          </w:r>
                          <w:proofErr w:type="spellEnd"/>
                          <w:r>
                            <w:rPr>
                              <w:sz w:val="16"/>
                              <w:szCs w:val="16"/>
                              <w:lang w:val="es-419"/>
                            </w:rPr>
                            <w:t xml:space="preserve"> de refrigeración de alimentos</w:t>
                          </w:r>
                        </w:p>
                        <w:p w14:paraId="50872779" w14:textId="1C6B41C7" w:rsidR="00D452D6" w:rsidRPr="00FB73A9" w:rsidRDefault="00D452D6" w:rsidP="00FB73A9">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7B69813" id="_x0000_t202" coordsize="21600,21600" o:spt="202" path="m,l,21600r21600,l21600,xe">
              <v:stroke joinstyle="miter"/>
              <v:path gradientshapeok="t" o:connecttype="rect"/>
            </v:shapetype>
            <v:shape id="_x0000_s1038"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9C7258A" w14:textId="77777777" w:rsidR="00F23F1C" w:rsidRPr="002E1835" w:rsidRDefault="00F23F1C" w:rsidP="00F23F1C">
                    <w:pPr>
                      <w:rPr>
                        <w:sz w:val="16"/>
                        <w:szCs w:val="16"/>
                        <w:lang w:val="es-419"/>
                      </w:rPr>
                    </w:pPr>
                    <w:r>
                      <w:rPr>
                        <w:sz w:val="16"/>
                        <w:szCs w:val="16"/>
                        <w:lang w:val="es-419"/>
                      </w:rPr>
                      <w:t xml:space="preserve">Potencial de ahorro por gestión de la demanda en </w:t>
                    </w:r>
                    <w:proofErr w:type="spellStart"/>
                    <w:r>
                      <w:rPr>
                        <w:sz w:val="16"/>
                        <w:szCs w:val="16"/>
                        <w:lang w:val="es-419"/>
                      </w:rPr>
                      <w:t>PyMEs</w:t>
                    </w:r>
                    <w:proofErr w:type="spellEnd"/>
                    <w:r>
                      <w:rPr>
                        <w:sz w:val="16"/>
                        <w:szCs w:val="16"/>
                        <w:lang w:val="es-419"/>
                      </w:rPr>
                      <w:t xml:space="preserve"> de refrigeración de alimentos</w:t>
                    </w:r>
                  </w:p>
                  <w:p w14:paraId="50872779" w14:textId="1C6B41C7" w:rsidR="00D452D6" w:rsidRPr="00FB73A9" w:rsidRDefault="00D452D6" w:rsidP="00FB73A9">
                    <w:pPr>
                      <w:rPr>
                        <w:sz w:val="16"/>
                        <w:szCs w:val="16"/>
                      </w:rPr>
                    </w:pP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Ibero-</w:t>
    </w:r>
    <w:r w:rsidR="005713F2" w:rsidRPr="00F61111">
      <w:rPr>
        <w:rFonts w:cs="Times New Roman"/>
        <w:color w:val="003B68"/>
      </w:rPr>
      <w:t>a</w:t>
    </w:r>
    <w:r w:rsidR="00744D7B" w:rsidRPr="00F61111">
      <w:rPr>
        <w:rFonts w:cs="Times New Roman"/>
        <w:color w:val="003B68"/>
      </w:rPr>
      <w:t>mericano de Engenharia Mecânica</w:t>
    </w:r>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5"/>
  </w:num>
  <w:num w:numId="3">
    <w:abstractNumId w:val="9"/>
  </w:num>
  <w:num w:numId="4">
    <w:abstractNumId w:val="2"/>
  </w:num>
  <w:num w:numId="5">
    <w:abstractNumId w:val="0"/>
  </w:num>
  <w:num w:numId="6">
    <w:abstractNumId w:val="13"/>
  </w:num>
  <w:num w:numId="7">
    <w:abstractNumId w:val="10"/>
  </w:num>
  <w:num w:numId="8">
    <w:abstractNumId w:val="11"/>
  </w:num>
  <w:num w:numId="9">
    <w:abstractNumId w:val="14"/>
  </w:num>
  <w:num w:numId="10">
    <w:abstractNumId w:val="1"/>
  </w:num>
  <w:num w:numId="11">
    <w:abstractNumId w:val="3"/>
  </w:num>
  <w:num w:numId="12">
    <w:abstractNumId w:val="6"/>
  </w:num>
  <w:num w:numId="13">
    <w:abstractNumId w:val="12"/>
  </w:num>
  <w:num w:numId="14">
    <w:abstractNumId w:val="7"/>
  </w:num>
  <w:num w:numId="15">
    <w:abstractNumId w:val="5"/>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06A6"/>
    <w:rsid w:val="00002DF3"/>
    <w:rsid w:val="00004BB1"/>
    <w:rsid w:val="00005864"/>
    <w:rsid w:val="000079AE"/>
    <w:rsid w:val="00010BB3"/>
    <w:rsid w:val="00014332"/>
    <w:rsid w:val="000166CA"/>
    <w:rsid w:val="00020428"/>
    <w:rsid w:val="00022DB1"/>
    <w:rsid w:val="000312B6"/>
    <w:rsid w:val="00031853"/>
    <w:rsid w:val="00032799"/>
    <w:rsid w:val="00032E60"/>
    <w:rsid w:val="00037E57"/>
    <w:rsid w:val="000500AD"/>
    <w:rsid w:val="000552A0"/>
    <w:rsid w:val="0005693D"/>
    <w:rsid w:val="00060941"/>
    <w:rsid w:val="00063DED"/>
    <w:rsid w:val="00064087"/>
    <w:rsid w:val="0006594F"/>
    <w:rsid w:val="00065E68"/>
    <w:rsid w:val="00067B58"/>
    <w:rsid w:val="00067C6F"/>
    <w:rsid w:val="000716C7"/>
    <w:rsid w:val="00075C38"/>
    <w:rsid w:val="000921B2"/>
    <w:rsid w:val="00093E80"/>
    <w:rsid w:val="00095786"/>
    <w:rsid w:val="0009613D"/>
    <w:rsid w:val="000B139B"/>
    <w:rsid w:val="000B2E24"/>
    <w:rsid w:val="000B42FA"/>
    <w:rsid w:val="000C562D"/>
    <w:rsid w:val="000C7F71"/>
    <w:rsid w:val="000D4F8F"/>
    <w:rsid w:val="000D6E58"/>
    <w:rsid w:val="000E10B6"/>
    <w:rsid w:val="000E1B09"/>
    <w:rsid w:val="000E2927"/>
    <w:rsid w:val="000E2953"/>
    <w:rsid w:val="000E39A2"/>
    <w:rsid w:val="000F5EA5"/>
    <w:rsid w:val="00100102"/>
    <w:rsid w:val="00102377"/>
    <w:rsid w:val="00104272"/>
    <w:rsid w:val="00105214"/>
    <w:rsid w:val="001111A1"/>
    <w:rsid w:val="00117AB9"/>
    <w:rsid w:val="001204E9"/>
    <w:rsid w:val="00124F8A"/>
    <w:rsid w:val="00126351"/>
    <w:rsid w:val="00130DAE"/>
    <w:rsid w:val="00131D4D"/>
    <w:rsid w:val="001322EC"/>
    <w:rsid w:val="00136F8E"/>
    <w:rsid w:val="00137B95"/>
    <w:rsid w:val="00140025"/>
    <w:rsid w:val="00153D4E"/>
    <w:rsid w:val="00156538"/>
    <w:rsid w:val="001566C3"/>
    <w:rsid w:val="00157756"/>
    <w:rsid w:val="00162073"/>
    <w:rsid w:val="00162587"/>
    <w:rsid w:val="001707A9"/>
    <w:rsid w:val="0017204D"/>
    <w:rsid w:val="00181EB5"/>
    <w:rsid w:val="00186E57"/>
    <w:rsid w:val="00190B6B"/>
    <w:rsid w:val="001A5CC9"/>
    <w:rsid w:val="001A7969"/>
    <w:rsid w:val="001B42E5"/>
    <w:rsid w:val="001B523C"/>
    <w:rsid w:val="001C295A"/>
    <w:rsid w:val="001C4D83"/>
    <w:rsid w:val="001D2923"/>
    <w:rsid w:val="001E6AD2"/>
    <w:rsid w:val="001E7075"/>
    <w:rsid w:val="001E7B17"/>
    <w:rsid w:val="001F549D"/>
    <w:rsid w:val="001F6ABA"/>
    <w:rsid w:val="00202BA3"/>
    <w:rsid w:val="00203934"/>
    <w:rsid w:val="002073D4"/>
    <w:rsid w:val="00211049"/>
    <w:rsid w:val="00211EFE"/>
    <w:rsid w:val="00214B94"/>
    <w:rsid w:val="00220E74"/>
    <w:rsid w:val="002250CC"/>
    <w:rsid w:val="00232C56"/>
    <w:rsid w:val="00233229"/>
    <w:rsid w:val="002345DE"/>
    <w:rsid w:val="0023636F"/>
    <w:rsid w:val="00237C92"/>
    <w:rsid w:val="00240A3D"/>
    <w:rsid w:val="002514D5"/>
    <w:rsid w:val="00254805"/>
    <w:rsid w:val="00255A10"/>
    <w:rsid w:val="00256058"/>
    <w:rsid w:val="00264366"/>
    <w:rsid w:val="00264726"/>
    <w:rsid w:val="00267BF3"/>
    <w:rsid w:val="00270D49"/>
    <w:rsid w:val="002746ED"/>
    <w:rsid w:val="00277FE3"/>
    <w:rsid w:val="00282755"/>
    <w:rsid w:val="00284D6A"/>
    <w:rsid w:val="002928F5"/>
    <w:rsid w:val="00295F42"/>
    <w:rsid w:val="00296E49"/>
    <w:rsid w:val="00296E4B"/>
    <w:rsid w:val="002A2E5E"/>
    <w:rsid w:val="002A52B7"/>
    <w:rsid w:val="002A7A58"/>
    <w:rsid w:val="002B1613"/>
    <w:rsid w:val="002C4AB4"/>
    <w:rsid w:val="002C7108"/>
    <w:rsid w:val="002D5912"/>
    <w:rsid w:val="002D6396"/>
    <w:rsid w:val="002D73A6"/>
    <w:rsid w:val="002E2C39"/>
    <w:rsid w:val="002F1494"/>
    <w:rsid w:val="002F2CDF"/>
    <w:rsid w:val="00302163"/>
    <w:rsid w:val="003021D3"/>
    <w:rsid w:val="0030242D"/>
    <w:rsid w:val="00302E89"/>
    <w:rsid w:val="0030362A"/>
    <w:rsid w:val="00311726"/>
    <w:rsid w:val="00312B7C"/>
    <w:rsid w:val="003134B7"/>
    <w:rsid w:val="00315184"/>
    <w:rsid w:val="00315E48"/>
    <w:rsid w:val="003160FE"/>
    <w:rsid w:val="0031679C"/>
    <w:rsid w:val="00320D78"/>
    <w:rsid w:val="00323F6E"/>
    <w:rsid w:val="00326850"/>
    <w:rsid w:val="00326CF1"/>
    <w:rsid w:val="003329B6"/>
    <w:rsid w:val="00344784"/>
    <w:rsid w:val="003524B9"/>
    <w:rsid w:val="00355BFF"/>
    <w:rsid w:val="00363313"/>
    <w:rsid w:val="00367DB8"/>
    <w:rsid w:val="003713B8"/>
    <w:rsid w:val="00375168"/>
    <w:rsid w:val="0038242A"/>
    <w:rsid w:val="00382BC5"/>
    <w:rsid w:val="00387873"/>
    <w:rsid w:val="00393BC5"/>
    <w:rsid w:val="00397327"/>
    <w:rsid w:val="00397767"/>
    <w:rsid w:val="003A78C5"/>
    <w:rsid w:val="003B0B02"/>
    <w:rsid w:val="003B0EB7"/>
    <w:rsid w:val="003B3417"/>
    <w:rsid w:val="003B3D5A"/>
    <w:rsid w:val="003B62C4"/>
    <w:rsid w:val="003C0DDA"/>
    <w:rsid w:val="003C133C"/>
    <w:rsid w:val="003C3CD8"/>
    <w:rsid w:val="003C6922"/>
    <w:rsid w:val="003D131B"/>
    <w:rsid w:val="003D578F"/>
    <w:rsid w:val="003D5C6F"/>
    <w:rsid w:val="003E0B5B"/>
    <w:rsid w:val="003E3C73"/>
    <w:rsid w:val="003E5D1B"/>
    <w:rsid w:val="003E76B0"/>
    <w:rsid w:val="003F09A9"/>
    <w:rsid w:val="003F497A"/>
    <w:rsid w:val="003F6294"/>
    <w:rsid w:val="003F73DB"/>
    <w:rsid w:val="004009FF"/>
    <w:rsid w:val="00403D02"/>
    <w:rsid w:val="00405E56"/>
    <w:rsid w:val="00405ED2"/>
    <w:rsid w:val="00410E38"/>
    <w:rsid w:val="0041128A"/>
    <w:rsid w:val="00413BCF"/>
    <w:rsid w:val="00425947"/>
    <w:rsid w:val="00426533"/>
    <w:rsid w:val="00434C8B"/>
    <w:rsid w:val="00435746"/>
    <w:rsid w:val="00443287"/>
    <w:rsid w:val="00443D1D"/>
    <w:rsid w:val="004450DE"/>
    <w:rsid w:val="00451205"/>
    <w:rsid w:val="0045173C"/>
    <w:rsid w:val="00455B98"/>
    <w:rsid w:val="00456E40"/>
    <w:rsid w:val="004608A0"/>
    <w:rsid w:val="00463356"/>
    <w:rsid w:val="004655D7"/>
    <w:rsid w:val="0046643A"/>
    <w:rsid w:val="0046728C"/>
    <w:rsid w:val="00473C62"/>
    <w:rsid w:val="00474BF4"/>
    <w:rsid w:val="004758B3"/>
    <w:rsid w:val="00477C26"/>
    <w:rsid w:val="00477DB2"/>
    <w:rsid w:val="00484200"/>
    <w:rsid w:val="004906A8"/>
    <w:rsid w:val="00491D55"/>
    <w:rsid w:val="00491D97"/>
    <w:rsid w:val="0049256F"/>
    <w:rsid w:val="00492BF5"/>
    <w:rsid w:val="004954EB"/>
    <w:rsid w:val="004A17B4"/>
    <w:rsid w:val="004A4281"/>
    <w:rsid w:val="004A6915"/>
    <w:rsid w:val="004B2672"/>
    <w:rsid w:val="004B6281"/>
    <w:rsid w:val="004C1607"/>
    <w:rsid w:val="004C1FFC"/>
    <w:rsid w:val="004C430A"/>
    <w:rsid w:val="004C5140"/>
    <w:rsid w:val="004C6E42"/>
    <w:rsid w:val="004C7858"/>
    <w:rsid w:val="004D5FAD"/>
    <w:rsid w:val="004E0209"/>
    <w:rsid w:val="004E098D"/>
    <w:rsid w:val="004E5CEE"/>
    <w:rsid w:val="004E741B"/>
    <w:rsid w:val="00502363"/>
    <w:rsid w:val="00507171"/>
    <w:rsid w:val="0051321C"/>
    <w:rsid w:val="00522006"/>
    <w:rsid w:val="00522D8D"/>
    <w:rsid w:val="00530DB1"/>
    <w:rsid w:val="0053696A"/>
    <w:rsid w:val="0054092E"/>
    <w:rsid w:val="00540B8D"/>
    <w:rsid w:val="005419A9"/>
    <w:rsid w:val="00542BBE"/>
    <w:rsid w:val="00561135"/>
    <w:rsid w:val="00561DFC"/>
    <w:rsid w:val="0056201A"/>
    <w:rsid w:val="00562D33"/>
    <w:rsid w:val="005705C8"/>
    <w:rsid w:val="005713F2"/>
    <w:rsid w:val="00574143"/>
    <w:rsid w:val="00587719"/>
    <w:rsid w:val="00593312"/>
    <w:rsid w:val="00594123"/>
    <w:rsid w:val="005A1113"/>
    <w:rsid w:val="005A3898"/>
    <w:rsid w:val="005B07DC"/>
    <w:rsid w:val="005B1A8B"/>
    <w:rsid w:val="005B312E"/>
    <w:rsid w:val="005C27D1"/>
    <w:rsid w:val="005C44F0"/>
    <w:rsid w:val="005D0DF1"/>
    <w:rsid w:val="005D4349"/>
    <w:rsid w:val="005D4E3D"/>
    <w:rsid w:val="005F1C0B"/>
    <w:rsid w:val="005F423B"/>
    <w:rsid w:val="005F61AA"/>
    <w:rsid w:val="00603D04"/>
    <w:rsid w:val="00606895"/>
    <w:rsid w:val="006123B7"/>
    <w:rsid w:val="0061386D"/>
    <w:rsid w:val="006206D6"/>
    <w:rsid w:val="00622D9D"/>
    <w:rsid w:val="00624CC8"/>
    <w:rsid w:val="00626358"/>
    <w:rsid w:val="0063103B"/>
    <w:rsid w:val="00634F49"/>
    <w:rsid w:val="006367F7"/>
    <w:rsid w:val="00636E16"/>
    <w:rsid w:val="006371D9"/>
    <w:rsid w:val="00640747"/>
    <w:rsid w:val="00645C9F"/>
    <w:rsid w:val="0064771E"/>
    <w:rsid w:val="006505C4"/>
    <w:rsid w:val="0065096E"/>
    <w:rsid w:val="00652269"/>
    <w:rsid w:val="006561F5"/>
    <w:rsid w:val="00660803"/>
    <w:rsid w:val="00662B2B"/>
    <w:rsid w:val="00663A68"/>
    <w:rsid w:val="00663F69"/>
    <w:rsid w:val="00665899"/>
    <w:rsid w:val="006772F7"/>
    <w:rsid w:val="0068016D"/>
    <w:rsid w:val="006855DD"/>
    <w:rsid w:val="00686DB2"/>
    <w:rsid w:val="0069190D"/>
    <w:rsid w:val="006933BC"/>
    <w:rsid w:val="0069357E"/>
    <w:rsid w:val="00696076"/>
    <w:rsid w:val="006A2847"/>
    <w:rsid w:val="006A5AE4"/>
    <w:rsid w:val="006A5CB1"/>
    <w:rsid w:val="006B0B60"/>
    <w:rsid w:val="006B1718"/>
    <w:rsid w:val="006B38EB"/>
    <w:rsid w:val="006B3AB3"/>
    <w:rsid w:val="006B5C1A"/>
    <w:rsid w:val="006B7489"/>
    <w:rsid w:val="006C45B4"/>
    <w:rsid w:val="006E1B43"/>
    <w:rsid w:val="006E220E"/>
    <w:rsid w:val="006E274D"/>
    <w:rsid w:val="006E4429"/>
    <w:rsid w:val="006E7BFB"/>
    <w:rsid w:val="006F4759"/>
    <w:rsid w:val="006F4BB4"/>
    <w:rsid w:val="006F5D5E"/>
    <w:rsid w:val="007009D1"/>
    <w:rsid w:val="0070293C"/>
    <w:rsid w:val="00703045"/>
    <w:rsid w:val="00703F4D"/>
    <w:rsid w:val="00703F72"/>
    <w:rsid w:val="00706D63"/>
    <w:rsid w:val="00707FD9"/>
    <w:rsid w:val="0071178A"/>
    <w:rsid w:val="00712689"/>
    <w:rsid w:val="007207D9"/>
    <w:rsid w:val="0072502C"/>
    <w:rsid w:val="0072569A"/>
    <w:rsid w:val="00734D88"/>
    <w:rsid w:val="0073610A"/>
    <w:rsid w:val="007377F9"/>
    <w:rsid w:val="00740E10"/>
    <w:rsid w:val="00744C7D"/>
    <w:rsid w:val="00744D7B"/>
    <w:rsid w:val="007478C3"/>
    <w:rsid w:val="00751976"/>
    <w:rsid w:val="00753104"/>
    <w:rsid w:val="007541F3"/>
    <w:rsid w:val="00754CBB"/>
    <w:rsid w:val="00757AD2"/>
    <w:rsid w:val="00764D86"/>
    <w:rsid w:val="00766109"/>
    <w:rsid w:val="007665E0"/>
    <w:rsid w:val="00766FC3"/>
    <w:rsid w:val="00773B4D"/>
    <w:rsid w:val="00777D45"/>
    <w:rsid w:val="00780E13"/>
    <w:rsid w:val="0078133B"/>
    <w:rsid w:val="00781597"/>
    <w:rsid w:val="00781A16"/>
    <w:rsid w:val="007828EB"/>
    <w:rsid w:val="007844B4"/>
    <w:rsid w:val="007845FD"/>
    <w:rsid w:val="007901CA"/>
    <w:rsid w:val="00796017"/>
    <w:rsid w:val="00796F2A"/>
    <w:rsid w:val="0079704E"/>
    <w:rsid w:val="007A0F58"/>
    <w:rsid w:val="007A273D"/>
    <w:rsid w:val="007A3371"/>
    <w:rsid w:val="007B128C"/>
    <w:rsid w:val="007B6E93"/>
    <w:rsid w:val="007B7A21"/>
    <w:rsid w:val="007C4674"/>
    <w:rsid w:val="007C543A"/>
    <w:rsid w:val="007C77BC"/>
    <w:rsid w:val="007C77E3"/>
    <w:rsid w:val="007D2E9F"/>
    <w:rsid w:val="007D3824"/>
    <w:rsid w:val="007E1603"/>
    <w:rsid w:val="007E5264"/>
    <w:rsid w:val="007E529F"/>
    <w:rsid w:val="007F0976"/>
    <w:rsid w:val="007F45D8"/>
    <w:rsid w:val="007F784C"/>
    <w:rsid w:val="00803946"/>
    <w:rsid w:val="00804988"/>
    <w:rsid w:val="00806FF8"/>
    <w:rsid w:val="0082639C"/>
    <w:rsid w:val="00826632"/>
    <w:rsid w:val="0083008D"/>
    <w:rsid w:val="00830C3B"/>
    <w:rsid w:val="00830CD8"/>
    <w:rsid w:val="0083175D"/>
    <w:rsid w:val="00832A11"/>
    <w:rsid w:val="008340AC"/>
    <w:rsid w:val="00834A97"/>
    <w:rsid w:val="0084275A"/>
    <w:rsid w:val="00845B18"/>
    <w:rsid w:val="0084680B"/>
    <w:rsid w:val="008555D3"/>
    <w:rsid w:val="00856581"/>
    <w:rsid w:val="00862F61"/>
    <w:rsid w:val="008709CA"/>
    <w:rsid w:val="00885006"/>
    <w:rsid w:val="008939D8"/>
    <w:rsid w:val="008A1B31"/>
    <w:rsid w:val="008A2B5B"/>
    <w:rsid w:val="008A41E5"/>
    <w:rsid w:val="008B0F40"/>
    <w:rsid w:val="008B11ED"/>
    <w:rsid w:val="008B2977"/>
    <w:rsid w:val="008B387E"/>
    <w:rsid w:val="008B40B2"/>
    <w:rsid w:val="008B7FDA"/>
    <w:rsid w:val="008C2507"/>
    <w:rsid w:val="008C3950"/>
    <w:rsid w:val="008C5349"/>
    <w:rsid w:val="008C7C81"/>
    <w:rsid w:val="008E2F0A"/>
    <w:rsid w:val="008E5A23"/>
    <w:rsid w:val="008E7E01"/>
    <w:rsid w:val="008F02BE"/>
    <w:rsid w:val="008F1629"/>
    <w:rsid w:val="008F5A13"/>
    <w:rsid w:val="008F72E0"/>
    <w:rsid w:val="0090058A"/>
    <w:rsid w:val="0090208E"/>
    <w:rsid w:val="0090415C"/>
    <w:rsid w:val="009052D7"/>
    <w:rsid w:val="00905898"/>
    <w:rsid w:val="00906269"/>
    <w:rsid w:val="00914FD6"/>
    <w:rsid w:val="00925365"/>
    <w:rsid w:val="009359D0"/>
    <w:rsid w:val="00940578"/>
    <w:rsid w:val="00941124"/>
    <w:rsid w:val="00946DBB"/>
    <w:rsid w:val="00947157"/>
    <w:rsid w:val="009471E4"/>
    <w:rsid w:val="00952055"/>
    <w:rsid w:val="00957597"/>
    <w:rsid w:val="00960B8F"/>
    <w:rsid w:val="00961A87"/>
    <w:rsid w:val="00963049"/>
    <w:rsid w:val="009636E9"/>
    <w:rsid w:val="00965DF1"/>
    <w:rsid w:val="0098656B"/>
    <w:rsid w:val="00987F60"/>
    <w:rsid w:val="00994F51"/>
    <w:rsid w:val="00996E64"/>
    <w:rsid w:val="009A4781"/>
    <w:rsid w:val="009A4D29"/>
    <w:rsid w:val="009B000C"/>
    <w:rsid w:val="009B4D5F"/>
    <w:rsid w:val="009B592E"/>
    <w:rsid w:val="009B754F"/>
    <w:rsid w:val="009C126F"/>
    <w:rsid w:val="009C2728"/>
    <w:rsid w:val="009C2B2D"/>
    <w:rsid w:val="009C3CAC"/>
    <w:rsid w:val="009D7C73"/>
    <w:rsid w:val="009E037A"/>
    <w:rsid w:val="009E0CC5"/>
    <w:rsid w:val="009E1B2F"/>
    <w:rsid w:val="009E40C2"/>
    <w:rsid w:val="009E5B02"/>
    <w:rsid w:val="009F30E2"/>
    <w:rsid w:val="009F3713"/>
    <w:rsid w:val="009F41A5"/>
    <w:rsid w:val="00A10A48"/>
    <w:rsid w:val="00A10E9A"/>
    <w:rsid w:val="00A112B3"/>
    <w:rsid w:val="00A16572"/>
    <w:rsid w:val="00A22528"/>
    <w:rsid w:val="00A225C8"/>
    <w:rsid w:val="00A23D9A"/>
    <w:rsid w:val="00A27339"/>
    <w:rsid w:val="00A352DF"/>
    <w:rsid w:val="00A45915"/>
    <w:rsid w:val="00A45B82"/>
    <w:rsid w:val="00A46EE1"/>
    <w:rsid w:val="00A53A2C"/>
    <w:rsid w:val="00A60D18"/>
    <w:rsid w:val="00A62137"/>
    <w:rsid w:val="00A64CCD"/>
    <w:rsid w:val="00A74404"/>
    <w:rsid w:val="00A751E1"/>
    <w:rsid w:val="00A77EB1"/>
    <w:rsid w:val="00A84CB6"/>
    <w:rsid w:val="00A85C55"/>
    <w:rsid w:val="00A87F73"/>
    <w:rsid w:val="00AA4150"/>
    <w:rsid w:val="00AA5FE4"/>
    <w:rsid w:val="00AB530C"/>
    <w:rsid w:val="00AC679F"/>
    <w:rsid w:val="00AD16A4"/>
    <w:rsid w:val="00AD6B5F"/>
    <w:rsid w:val="00AE1D54"/>
    <w:rsid w:val="00AE3C9D"/>
    <w:rsid w:val="00AE51D3"/>
    <w:rsid w:val="00AE6BC7"/>
    <w:rsid w:val="00AE7865"/>
    <w:rsid w:val="00AF0701"/>
    <w:rsid w:val="00AF167B"/>
    <w:rsid w:val="00AF4F1C"/>
    <w:rsid w:val="00AF597E"/>
    <w:rsid w:val="00AF59BC"/>
    <w:rsid w:val="00B01B0B"/>
    <w:rsid w:val="00B03E1B"/>
    <w:rsid w:val="00B07CC7"/>
    <w:rsid w:val="00B104B2"/>
    <w:rsid w:val="00B127F0"/>
    <w:rsid w:val="00B201AE"/>
    <w:rsid w:val="00B22F9D"/>
    <w:rsid w:val="00B24914"/>
    <w:rsid w:val="00B31CDB"/>
    <w:rsid w:val="00B330C2"/>
    <w:rsid w:val="00B42F8C"/>
    <w:rsid w:val="00B45384"/>
    <w:rsid w:val="00B47C55"/>
    <w:rsid w:val="00B51DF3"/>
    <w:rsid w:val="00B57717"/>
    <w:rsid w:val="00B57B67"/>
    <w:rsid w:val="00B57E96"/>
    <w:rsid w:val="00B71ADF"/>
    <w:rsid w:val="00B73276"/>
    <w:rsid w:val="00B80822"/>
    <w:rsid w:val="00B90EB6"/>
    <w:rsid w:val="00B914D9"/>
    <w:rsid w:val="00B9202C"/>
    <w:rsid w:val="00B96A00"/>
    <w:rsid w:val="00BB131D"/>
    <w:rsid w:val="00BB31FD"/>
    <w:rsid w:val="00BB7E0E"/>
    <w:rsid w:val="00BC2186"/>
    <w:rsid w:val="00BC4B7E"/>
    <w:rsid w:val="00BC5570"/>
    <w:rsid w:val="00BC6198"/>
    <w:rsid w:val="00BD1561"/>
    <w:rsid w:val="00BD4371"/>
    <w:rsid w:val="00BF0E65"/>
    <w:rsid w:val="00BF46F0"/>
    <w:rsid w:val="00BF5296"/>
    <w:rsid w:val="00BF5520"/>
    <w:rsid w:val="00C017CF"/>
    <w:rsid w:val="00C018C4"/>
    <w:rsid w:val="00C05085"/>
    <w:rsid w:val="00C067FC"/>
    <w:rsid w:val="00C078CF"/>
    <w:rsid w:val="00C140C8"/>
    <w:rsid w:val="00C14429"/>
    <w:rsid w:val="00C169C6"/>
    <w:rsid w:val="00C171DE"/>
    <w:rsid w:val="00C20FD1"/>
    <w:rsid w:val="00C217C9"/>
    <w:rsid w:val="00C22277"/>
    <w:rsid w:val="00C24EAF"/>
    <w:rsid w:val="00C421F0"/>
    <w:rsid w:val="00C42436"/>
    <w:rsid w:val="00C42D36"/>
    <w:rsid w:val="00C4631F"/>
    <w:rsid w:val="00C5141A"/>
    <w:rsid w:val="00C55E9F"/>
    <w:rsid w:val="00C602C0"/>
    <w:rsid w:val="00C67077"/>
    <w:rsid w:val="00C721FE"/>
    <w:rsid w:val="00C74B3E"/>
    <w:rsid w:val="00C75055"/>
    <w:rsid w:val="00C750C9"/>
    <w:rsid w:val="00C8136E"/>
    <w:rsid w:val="00C8756A"/>
    <w:rsid w:val="00C87975"/>
    <w:rsid w:val="00C90597"/>
    <w:rsid w:val="00C919B3"/>
    <w:rsid w:val="00C97579"/>
    <w:rsid w:val="00CB3E7F"/>
    <w:rsid w:val="00CB7B6E"/>
    <w:rsid w:val="00CC292B"/>
    <w:rsid w:val="00CC63F4"/>
    <w:rsid w:val="00CD3010"/>
    <w:rsid w:val="00CD31D4"/>
    <w:rsid w:val="00CD4C1A"/>
    <w:rsid w:val="00CE3094"/>
    <w:rsid w:val="00CE68EC"/>
    <w:rsid w:val="00CF0E5B"/>
    <w:rsid w:val="00CF248E"/>
    <w:rsid w:val="00D01BF9"/>
    <w:rsid w:val="00D01CD2"/>
    <w:rsid w:val="00D03A90"/>
    <w:rsid w:val="00D056C4"/>
    <w:rsid w:val="00D061CE"/>
    <w:rsid w:val="00D07CD4"/>
    <w:rsid w:val="00D10124"/>
    <w:rsid w:val="00D11187"/>
    <w:rsid w:val="00D1398D"/>
    <w:rsid w:val="00D170DB"/>
    <w:rsid w:val="00D27DB6"/>
    <w:rsid w:val="00D30033"/>
    <w:rsid w:val="00D3334B"/>
    <w:rsid w:val="00D40ADC"/>
    <w:rsid w:val="00D41213"/>
    <w:rsid w:val="00D41E1F"/>
    <w:rsid w:val="00D4206A"/>
    <w:rsid w:val="00D44211"/>
    <w:rsid w:val="00D4484D"/>
    <w:rsid w:val="00D452D6"/>
    <w:rsid w:val="00D45D8F"/>
    <w:rsid w:val="00D500C9"/>
    <w:rsid w:val="00D50CA7"/>
    <w:rsid w:val="00D519CE"/>
    <w:rsid w:val="00D51B90"/>
    <w:rsid w:val="00D54FB2"/>
    <w:rsid w:val="00D559EB"/>
    <w:rsid w:val="00D658B1"/>
    <w:rsid w:val="00D66063"/>
    <w:rsid w:val="00D6669B"/>
    <w:rsid w:val="00D67BEE"/>
    <w:rsid w:val="00D72BDA"/>
    <w:rsid w:val="00D73A78"/>
    <w:rsid w:val="00D831CA"/>
    <w:rsid w:val="00D84162"/>
    <w:rsid w:val="00D931EE"/>
    <w:rsid w:val="00DA008E"/>
    <w:rsid w:val="00DA0BCD"/>
    <w:rsid w:val="00DA1C32"/>
    <w:rsid w:val="00DA60D6"/>
    <w:rsid w:val="00DA6B01"/>
    <w:rsid w:val="00DA6B2F"/>
    <w:rsid w:val="00DB38B6"/>
    <w:rsid w:val="00DD224F"/>
    <w:rsid w:val="00DD4D54"/>
    <w:rsid w:val="00DE0A3D"/>
    <w:rsid w:val="00DE4155"/>
    <w:rsid w:val="00DE5A68"/>
    <w:rsid w:val="00DE777B"/>
    <w:rsid w:val="00DF590B"/>
    <w:rsid w:val="00E00CDD"/>
    <w:rsid w:val="00E05D18"/>
    <w:rsid w:val="00E072A9"/>
    <w:rsid w:val="00E10295"/>
    <w:rsid w:val="00E17485"/>
    <w:rsid w:val="00E21DD8"/>
    <w:rsid w:val="00E22F10"/>
    <w:rsid w:val="00E25ECB"/>
    <w:rsid w:val="00E261C1"/>
    <w:rsid w:val="00E3149C"/>
    <w:rsid w:val="00E31502"/>
    <w:rsid w:val="00E34342"/>
    <w:rsid w:val="00E34633"/>
    <w:rsid w:val="00E34FCE"/>
    <w:rsid w:val="00E40895"/>
    <w:rsid w:val="00E412A2"/>
    <w:rsid w:val="00E41378"/>
    <w:rsid w:val="00E431FC"/>
    <w:rsid w:val="00E500FB"/>
    <w:rsid w:val="00E52732"/>
    <w:rsid w:val="00E53539"/>
    <w:rsid w:val="00E54D56"/>
    <w:rsid w:val="00E55FD5"/>
    <w:rsid w:val="00E60161"/>
    <w:rsid w:val="00E61583"/>
    <w:rsid w:val="00E61D3D"/>
    <w:rsid w:val="00E61D42"/>
    <w:rsid w:val="00E66004"/>
    <w:rsid w:val="00E72566"/>
    <w:rsid w:val="00E7489F"/>
    <w:rsid w:val="00E76CE7"/>
    <w:rsid w:val="00E77607"/>
    <w:rsid w:val="00E8088F"/>
    <w:rsid w:val="00E8494F"/>
    <w:rsid w:val="00E84D2D"/>
    <w:rsid w:val="00E8728E"/>
    <w:rsid w:val="00EA0530"/>
    <w:rsid w:val="00EB1CF4"/>
    <w:rsid w:val="00EB7785"/>
    <w:rsid w:val="00EC07C9"/>
    <w:rsid w:val="00EC190B"/>
    <w:rsid w:val="00EC290A"/>
    <w:rsid w:val="00EC49F9"/>
    <w:rsid w:val="00EC5C16"/>
    <w:rsid w:val="00EC718B"/>
    <w:rsid w:val="00ED2E43"/>
    <w:rsid w:val="00ED534E"/>
    <w:rsid w:val="00ED561C"/>
    <w:rsid w:val="00ED7B2B"/>
    <w:rsid w:val="00EE1D17"/>
    <w:rsid w:val="00EE5A9C"/>
    <w:rsid w:val="00EE67DC"/>
    <w:rsid w:val="00EF4EF3"/>
    <w:rsid w:val="00EF5692"/>
    <w:rsid w:val="00F07957"/>
    <w:rsid w:val="00F101CF"/>
    <w:rsid w:val="00F23F1C"/>
    <w:rsid w:val="00F24535"/>
    <w:rsid w:val="00F24C9F"/>
    <w:rsid w:val="00F2709E"/>
    <w:rsid w:val="00F3260E"/>
    <w:rsid w:val="00F32892"/>
    <w:rsid w:val="00F33C05"/>
    <w:rsid w:val="00F3772E"/>
    <w:rsid w:val="00F37CA3"/>
    <w:rsid w:val="00F4234F"/>
    <w:rsid w:val="00F430DC"/>
    <w:rsid w:val="00F43FE4"/>
    <w:rsid w:val="00F44F63"/>
    <w:rsid w:val="00F47EFF"/>
    <w:rsid w:val="00F51524"/>
    <w:rsid w:val="00F51CFD"/>
    <w:rsid w:val="00F56631"/>
    <w:rsid w:val="00F61111"/>
    <w:rsid w:val="00F616DE"/>
    <w:rsid w:val="00F652C8"/>
    <w:rsid w:val="00F850E2"/>
    <w:rsid w:val="00F92E25"/>
    <w:rsid w:val="00F93467"/>
    <w:rsid w:val="00F963F6"/>
    <w:rsid w:val="00FA1C85"/>
    <w:rsid w:val="00FA21FB"/>
    <w:rsid w:val="00FB1C06"/>
    <w:rsid w:val="00FB1C4A"/>
    <w:rsid w:val="00FB4A7B"/>
    <w:rsid w:val="00FB73A9"/>
    <w:rsid w:val="00FC4259"/>
    <w:rsid w:val="00FC7F89"/>
    <w:rsid w:val="00FD1E45"/>
    <w:rsid w:val="00FD225E"/>
    <w:rsid w:val="00FD3170"/>
    <w:rsid w:val="00FE4382"/>
    <w:rsid w:val="00FE7335"/>
    <w:rsid w:val="00FF123D"/>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table" w:customStyle="1" w:styleId="Tablaconcuadrcula21">
    <w:name w:val="Tabla con cuadrícula21"/>
    <w:basedOn w:val="Tablanormal"/>
    <w:next w:val="Tablaconcuadrcula"/>
    <w:uiPriority w:val="39"/>
    <w:rsid w:val="00C919B3"/>
    <w:pPr>
      <w:spacing w:after="0" w:line="240" w:lineRule="auto"/>
    </w:pPr>
    <w:rPr>
      <w:rFonts w:ascii="Calibri" w:eastAsia="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1C4D83"/>
    <w:pPr>
      <w:spacing w:after="0" w:line="240" w:lineRule="auto"/>
    </w:pPr>
    <w:rPr>
      <w:rFonts w:eastAsia="Times New Roman"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EE67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5.png"/><Relationship Id="rId26" Type="http://schemas.openxmlformats.org/officeDocument/2006/relationships/image" Target="media/image9.wmf"/><Relationship Id="rId39" Type="http://schemas.openxmlformats.org/officeDocument/2006/relationships/theme" Target="theme/theme1.xml"/><Relationship Id="rId21" Type="http://schemas.openxmlformats.org/officeDocument/2006/relationships/image" Target="media/image60.png"/><Relationship Id="rId34" Type="http://schemas.openxmlformats.org/officeDocument/2006/relationships/hyperlink" Target="https://www.conuee.gob.mx/transparencia/boletines/manuales/Catalogo_EE_Alimentos_Bebidas_Mexico_Conuee_02-03-2021.pdf"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0.png"/><Relationship Id="rId25" Type="http://schemas.openxmlformats.org/officeDocument/2006/relationships/image" Target="media/image80.wmf"/><Relationship Id="rId33" Type="http://schemas.openxmlformats.org/officeDocument/2006/relationships/image" Target="media/image120.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0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hyperlink" Target="https://www.youtube.com/watch?v=43eKXRA7Fqo&amp;list=LL&amp;index=27&amp;t=1145s" TargetMode="Externa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70.wmf"/><Relationship Id="rId28" Type="http://schemas.openxmlformats.org/officeDocument/2006/relationships/image" Target="media/image10.wmf"/><Relationship Id="rId36" Type="http://schemas.openxmlformats.org/officeDocument/2006/relationships/hyperlink" Target="https://www.ruelsa.com/cime/boletin/2005/bt08.pdf" TargetMode="External"/><Relationship Id="rId10" Type="http://schemas.openxmlformats.org/officeDocument/2006/relationships/header" Target="header2.xml"/><Relationship Id="rId19" Type="http://schemas.openxmlformats.org/officeDocument/2006/relationships/image" Target="media/image50.png"/><Relationship Id="rId31" Type="http://schemas.openxmlformats.org/officeDocument/2006/relationships/image" Target="media/image110.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7.wmf"/><Relationship Id="rId27" Type="http://schemas.openxmlformats.org/officeDocument/2006/relationships/image" Target="media/image90.wmf"/><Relationship Id="rId30" Type="http://schemas.openxmlformats.org/officeDocument/2006/relationships/image" Target="media/image11.wmf"/><Relationship Id="rId35" Type="http://schemas.openxmlformats.org/officeDocument/2006/relationships/hyperlink" Target="http://scielo.sld.cu/scielo.php?script=sci_arttext&amp;pid=S1815-59012018000100003&amp;lng=es&amp;tlng=es" TargetMode="External"/><Relationship Id="rId8" Type="http://schemas.openxmlformats.org/officeDocument/2006/relationships/hyperlink" Target="mailto:mjmartin@uacam.mx"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3471</Words>
  <Characters>19095</Characters>
  <Application>Microsoft Office Word</Application>
  <DocSecurity>0</DocSecurity>
  <Lines>159</Lines>
  <Paragraphs>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Miguel Jesus Martìnez Ruìz</cp:lastModifiedBy>
  <cp:revision>3</cp:revision>
  <cp:lastPrinted>2016-05-06T04:48:00Z</cp:lastPrinted>
  <dcterms:created xsi:type="dcterms:W3CDTF">2022-10-06T16:18:00Z</dcterms:created>
  <dcterms:modified xsi:type="dcterms:W3CDTF">2022-10-11T04:05:00Z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